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4FF1" w14:textId="2F0776CE" w:rsidR="004B7E3E" w:rsidRPr="00B823C0" w:rsidRDefault="00EE62C7" w:rsidP="00085A01">
      <w:pPr>
        <w:spacing w:before="120" w:after="120" w:line="360" w:lineRule="auto"/>
        <w:rPr>
          <w:rFonts w:ascii="Arial" w:hAnsi="Arial" w:cs="Arial"/>
          <w:b/>
          <w:sz w:val="28"/>
          <w:szCs w:val="28"/>
        </w:rPr>
      </w:pPr>
      <w:r w:rsidRPr="00B823C0">
        <w:rPr>
          <w:rFonts w:ascii="Arial" w:hAnsi="Arial" w:cs="Arial"/>
          <w:b/>
          <w:sz w:val="28"/>
          <w:szCs w:val="28"/>
        </w:rPr>
        <w:t>0</w:t>
      </w:r>
      <w:r w:rsidR="003C72CA">
        <w:rPr>
          <w:rFonts w:ascii="Arial" w:hAnsi="Arial" w:cs="Arial"/>
          <w:b/>
          <w:sz w:val="28"/>
          <w:szCs w:val="28"/>
        </w:rPr>
        <w:t>1</w:t>
      </w:r>
      <w:r w:rsidR="00DE12A0" w:rsidRPr="00B823C0">
        <w:rPr>
          <w:rFonts w:ascii="Arial" w:hAnsi="Arial" w:cs="Arial"/>
          <w:b/>
          <w:sz w:val="28"/>
          <w:szCs w:val="28"/>
        </w:rPr>
        <w:t>.</w:t>
      </w:r>
      <w:r w:rsidR="007771A9" w:rsidRPr="00B823C0">
        <w:rPr>
          <w:rFonts w:ascii="Arial" w:hAnsi="Arial" w:cs="Arial"/>
          <w:b/>
          <w:sz w:val="28"/>
          <w:szCs w:val="28"/>
        </w:rPr>
        <w:t>5</w:t>
      </w:r>
      <w:r w:rsidR="004B7E3E" w:rsidRPr="00B823C0">
        <w:rPr>
          <w:rFonts w:ascii="Arial" w:hAnsi="Arial" w:cs="Arial"/>
          <w:b/>
          <w:sz w:val="28"/>
          <w:szCs w:val="28"/>
        </w:rPr>
        <w:tab/>
      </w:r>
      <w:r w:rsidR="00D842B0" w:rsidRPr="00B823C0">
        <w:rPr>
          <w:rFonts w:ascii="Arial" w:hAnsi="Arial" w:cs="Arial"/>
          <w:b/>
          <w:sz w:val="28"/>
          <w:szCs w:val="28"/>
        </w:rPr>
        <w:t xml:space="preserve">Establishing </w:t>
      </w:r>
      <w:r w:rsidR="00AC70E5" w:rsidRPr="00B823C0">
        <w:rPr>
          <w:rFonts w:ascii="Arial" w:hAnsi="Arial" w:cs="Arial"/>
          <w:b/>
          <w:sz w:val="28"/>
          <w:szCs w:val="28"/>
        </w:rPr>
        <w:t>c</w:t>
      </w:r>
      <w:r w:rsidR="00D842B0" w:rsidRPr="00B823C0">
        <w:rPr>
          <w:rFonts w:ascii="Arial" w:hAnsi="Arial" w:cs="Arial"/>
          <w:b/>
          <w:sz w:val="28"/>
          <w:szCs w:val="28"/>
        </w:rPr>
        <w:t>hildren</w:t>
      </w:r>
      <w:r w:rsidR="00880801" w:rsidRPr="00B823C0">
        <w:rPr>
          <w:rFonts w:ascii="Arial" w:hAnsi="Arial" w:cs="Arial"/>
          <w:b/>
          <w:sz w:val="28"/>
          <w:szCs w:val="28"/>
        </w:rPr>
        <w:t>’s</w:t>
      </w:r>
      <w:r w:rsidR="00D842B0" w:rsidRPr="00B823C0">
        <w:rPr>
          <w:rFonts w:ascii="Arial" w:hAnsi="Arial" w:cs="Arial"/>
          <w:b/>
          <w:sz w:val="28"/>
          <w:szCs w:val="28"/>
        </w:rPr>
        <w:t xml:space="preserve"> </w:t>
      </w:r>
      <w:r w:rsidR="00AC70E5" w:rsidRPr="00B823C0">
        <w:rPr>
          <w:rFonts w:ascii="Arial" w:hAnsi="Arial" w:cs="Arial"/>
          <w:b/>
          <w:sz w:val="28"/>
          <w:szCs w:val="28"/>
        </w:rPr>
        <w:t>s</w:t>
      </w:r>
      <w:r w:rsidR="00D842B0" w:rsidRPr="00B823C0">
        <w:rPr>
          <w:rFonts w:ascii="Arial" w:hAnsi="Arial" w:cs="Arial"/>
          <w:b/>
          <w:sz w:val="28"/>
          <w:szCs w:val="28"/>
        </w:rPr>
        <w:t xml:space="preserve">tarting </w:t>
      </w:r>
      <w:r w:rsidR="00AC70E5" w:rsidRPr="00B823C0">
        <w:rPr>
          <w:rFonts w:ascii="Arial" w:hAnsi="Arial" w:cs="Arial"/>
          <w:b/>
          <w:sz w:val="28"/>
          <w:szCs w:val="28"/>
        </w:rPr>
        <w:t>p</w:t>
      </w:r>
      <w:r w:rsidR="00D842B0" w:rsidRPr="00B823C0">
        <w:rPr>
          <w:rFonts w:ascii="Arial" w:hAnsi="Arial" w:cs="Arial"/>
          <w:b/>
          <w:sz w:val="28"/>
          <w:szCs w:val="28"/>
        </w:rPr>
        <w:t>oints</w:t>
      </w:r>
    </w:p>
    <w:p w14:paraId="41C89E50" w14:textId="6C354184" w:rsidR="00AD1481" w:rsidRPr="00085A01" w:rsidRDefault="00D842B0" w:rsidP="4D2FE794">
      <w:pPr>
        <w:spacing w:before="120" w:after="120" w:line="360" w:lineRule="auto"/>
        <w:rPr>
          <w:rFonts w:ascii="Arial" w:hAnsi="Arial" w:cs="Arial"/>
          <w:sz w:val="22"/>
          <w:szCs w:val="22"/>
        </w:rPr>
      </w:pPr>
      <w:r w:rsidRPr="4D2FE794">
        <w:rPr>
          <w:rFonts w:ascii="Arial" w:hAnsi="Arial" w:cs="Arial"/>
          <w:sz w:val="22"/>
          <w:szCs w:val="22"/>
        </w:rPr>
        <w:t xml:space="preserve">When children start </w:t>
      </w:r>
      <w:r w:rsidR="00AD1481" w:rsidRPr="4D2FE794">
        <w:rPr>
          <w:rFonts w:ascii="Arial" w:hAnsi="Arial" w:cs="Arial"/>
          <w:sz w:val="22"/>
          <w:szCs w:val="22"/>
        </w:rPr>
        <w:t xml:space="preserve">at </w:t>
      </w:r>
      <w:r w:rsidR="003C72CA" w:rsidRPr="003C72CA">
        <w:rPr>
          <w:rFonts w:ascii="Arial" w:hAnsi="Arial" w:cs="Arial"/>
          <w:color w:val="4472C4" w:themeColor="accent1"/>
          <w:sz w:val="22"/>
          <w:szCs w:val="22"/>
        </w:rPr>
        <w:t xml:space="preserve">Happy Stars </w:t>
      </w:r>
      <w:r w:rsidR="00C92FA8">
        <w:rPr>
          <w:rFonts w:ascii="Arial" w:hAnsi="Arial" w:cs="Arial"/>
          <w:color w:val="4472C4" w:themeColor="accent1"/>
          <w:sz w:val="22"/>
          <w:szCs w:val="22"/>
        </w:rPr>
        <w:t>Tiny Minds</w:t>
      </w:r>
      <w:r w:rsidR="003C72CA" w:rsidRPr="003C72CA">
        <w:rPr>
          <w:rFonts w:ascii="Arial" w:hAnsi="Arial" w:cs="Arial"/>
          <w:color w:val="4472C4" w:themeColor="accent1"/>
          <w:sz w:val="22"/>
          <w:szCs w:val="22"/>
        </w:rPr>
        <w:t xml:space="preserve"> Preschool </w:t>
      </w:r>
      <w:r w:rsidR="00AD1481" w:rsidRPr="4D2FE794">
        <w:rPr>
          <w:rFonts w:ascii="Arial" w:hAnsi="Arial" w:cs="Arial"/>
          <w:sz w:val="22"/>
          <w:szCs w:val="22"/>
        </w:rPr>
        <w:t>they arrive at different levels of learning an</w:t>
      </w:r>
      <w:r w:rsidR="00980FC7" w:rsidRPr="4D2FE794">
        <w:rPr>
          <w:rFonts w:ascii="Arial" w:hAnsi="Arial" w:cs="Arial"/>
          <w:sz w:val="22"/>
          <w:szCs w:val="22"/>
        </w:rPr>
        <w:t>d development</w:t>
      </w:r>
      <w:r w:rsidR="00AD1481" w:rsidRPr="4D2FE794">
        <w:rPr>
          <w:rFonts w:ascii="Arial" w:hAnsi="Arial" w:cs="Arial"/>
          <w:sz w:val="22"/>
          <w:szCs w:val="22"/>
        </w:rPr>
        <w:t xml:space="preserve">. </w:t>
      </w:r>
      <w:r w:rsidR="00FD56C6" w:rsidRPr="4D2FE794">
        <w:rPr>
          <w:rFonts w:ascii="Arial" w:hAnsi="Arial" w:cs="Arial"/>
          <w:sz w:val="22"/>
          <w:szCs w:val="22"/>
        </w:rPr>
        <w:t>To</w:t>
      </w:r>
      <w:r w:rsidR="00AD1481" w:rsidRPr="4D2FE794">
        <w:rPr>
          <w:rFonts w:ascii="Arial" w:hAnsi="Arial" w:cs="Arial"/>
          <w:sz w:val="22"/>
          <w:szCs w:val="22"/>
        </w:rPr>
        <w:t xml:space="preserve"> help </w:t>
      </w:r>
      <w:r w:rsidR="00B73430" w:rsidRPr="4D2FE794">
        <w:rPr>
          <w:rFonts w:ascii="Arial" w:hAnsi="Arial" w:cs="Arial"/>
          <w:sz w:val="22"/>
          <w:szCs w:val="22"/>
        </w:rPr>
        <w:t xml:space="preserve">them to </w:t>
      </w:r>
      <w:r w:rsidR="00AD1481" w:rsidRPr="4D2FE794">
        <w:rPr>
          <w:rFonts w:ascii="Arial" w:hAnsi="Arial" w:cs="Arial"/>
          <w:sz w:val="22"/>
          <w:szCs w:val="22"/>
        </w:rPr>
        <w:t xml:space="preserve">settle and make rapid progress it is important that they are provided with care and learning opportunities that are suited to their needs, interests and abilities. </w:t>
      </w:r>
      <w:r w:rsidR="00444E5E" w:rsidRPr="4D2FE794">
        <w:rPr>
          <w:rFonts w:ascii="Arial" w:hAnsi="Arial" w:cs="Arial"/>
          <w:sz w:val="22"/>
          <w:szCs w:val="22"/>
        </w:rPr>
        <w:t>This means establishing</w:t>
      </w:r>
      <w:r w:rsidR="00AD1481" w:rsidRPr="4D2FE794">
        <w:rPr>
          <w:rFonts w:ascii="Arial" w:hAnsi="Arial" w:cs="Arial"/>
          <w:sz w:val="22"/>
          <w:szCs w:val="22"/>
        </w:rPr>
        <w:t xml:space="preserve"> and understanding their starting points and whether there are any obstacles to their learning, so that teaching can be tailored to the ‘unique child’.</w:t>
      </w:r>
    </w:p>
    <w:p w14:paraId="52793120" w14:textId="77777777" w:rsidR="00444E5E" w:rsidRPr="00085A01" w:rsidRDefault="00444E5E" w:rsidP="00085A01">
      <w:pPr>
        <w:pStyle w:val="ListParagraph"/>
        <w:numPr>
          <w:ilvl w:val="0"/>
          <w:numId w:val="76"/>
        </w:numPr>
        <w:spacing w:before="120" w:after="120" w:line="360" w:lineRule="auto"/>
        <w:contextualSpacing w:val="0"/>
        <w:rPr>
          <w:rFonts w:cs="Arial"/>
          <w:szCs w:val="22"/>
        </w:rPr>
      </w:pPr>
      <w:r w:rsidRPr="00085A01">
        <w:rPr>
          <w:rFonts w:cs="Arial"/>
          <w:szCs w:val="22"/>
        </w:rPr>
        <w:t>The aim of establishing a ch</w:t>
      </w:r>
      <w:r w:rsidR="00980FC7" w:rsidRPr="00085A01">
        <w:rPr>
          <w:rFonts w:cs="Arial"/>
          <w:szCs w:val="22"/>
        </w:rPr>
        <w:t xml:space="preserve">ild’s starting points is </w:t>
      </w:r>
      <w:r w:rsidRPr="00085A01">
        <w:rPr>
          <w:rFonts w:cs="Arial"/>
          <w:szCs w:val="22"/>
        </w:rPr>
        <w:t>to ensure that the most appropriate care and learning is provided from the outset</w:t>
      </w:r>
      <w:r w:rsidR="00880801" w:rsidRPr="00085A01">
        <w:rPr>
          <w:rFonts w:cs="Arial"/>
          <w:szCs w:val="22"/>
        </w:rPr>
        <w:t>.</w:t>
      </w:r>
    </w:p>
    <w:p w14:paraId="3D0D7CAC" w14:textId="6498D3AC" w:rsidR="00AD1481" w:rsidRDefault="00AD1481" w:rsidP="00085A01">
      <w:pPr>
        <w:pStyle w:val="ListParagraph"/>
        <w:numPr>
          <w:ilvl w:val="0"/>
          <w:numId w:val="76"/>
        </w:numPr>
        <w:spacing w:before="120" w:after="120" w:line="360" w:lineRule="auto"/>
        <w:contextualSpacing w:val="0"/>
        <w:rPr>
          <w:rFonts w:cs="Arial"/>
          <w:szCs w:val="22"/>
        </w:rPr>
      </w:pPr>
      <w:r w:rsidRPr="00085A01">
        <w:rPr>
          <w:rFonts w:cs="Arial"/>
          <w:szCs w:val="22"/>
        </w:rPr>
        <w:t>Starting points are established by gathering information from the first contact with the child’s parents</w:t>
      </w:r>
      <w:r w:rsidR="00FD56C6">
        <w:rPr>
          <w:rFonts w:cs="Arial"/>
          <w:szCs w:val="22"/>
        </w:rPr>
        <w:t>/carers</w:t>
      </w:r>
      <w:r w:rsidRPr="00085A01">
        <w:rPr>
          <w:rFonts w:cs="Arial"/>
          <w:szCs w:val="22"/>
        </w:rPr>
        <w:t xml:space="preserve"> at </w:t>
      </w:r>
      <w:r w:rsidRPr="002F176A">
        <w:rPr>
          <w:rFonts w:cs="Arial"/>
          <w:szCs w:val="22"/>
        </w:rPr>
        <w:t>induction</w:t>
      </w:r>
      <w:r w:rsidRPr="00085A01">
        <w:rPr>
          <w:rFonts w:cs="Arial"/>
          <w:szCs w:val="22"/>
        </w:rPr>
        <w:t xml:space="preserve"> and during the ‘settling in’ period.</w:t>
      </w:r>
      <w:r w:rsidR="00880801" w:rsidRPr="00085A01">
        <w:rPr>
          <w:rFonts w:cs="Arial"/>
          <w:szCs w:val="22"/>
        </w:rPr>
        <w:t xml:space="preserve"> Staff do not ‘wait and see’ how the child is settling before they begin to gather information. </w:t>
      </w:r>
    </w:p>
    <w:p w14:paraId="4E2E579E" w14:textId="6D50CB73" w:rsidR="00861302" w:rsidRDefault="00861302" w:rsidP="00085A01">
      <w:pPr>
        <w:pStyle w:val="ListParagraph"/>
        <w:numPr>
          <w:ilvl w:val="0"/>
          <w:numId w:val="76"/>
        </w:numPr>
        <w:spacing w:before="120" w:after="120" w:line="360" w:lineRule="auto"/>
        <w:contextualSpacing w:val="0"/>
        <w:rPr>
          <w:rFonts w:cs="Arial"/>
          <w:szCs w:val="22"/>
        </w:rPr>
      </w:pPr>
      <w:r w:rsidRPr="00861302">
        <w:rPr>
          <w:rFonts w:cs="Arial"/>
          <w:szCs w:val="22"/>
        </w:rPr>
        <w:t>Parents and carers are recognised as their child's first and most enduring educators. Information shared by families forms an important part of establishing children's starting points and planning for future learning.</w:t>
      </w:r>
    </w:p>
    <w:p w14:paraId="754CBB62" w14:textId="52B42400" w:rsidR="00485CD1" w:rsidRPr="00085A01" w:rsidRDefault="00485CD1" w:rsidP="00085A01">
      <w:pPr>
        <w:pStyle w:val="ListParagraph"/>
        <w:numPr>
          <w:ilvl w:val="0"/>
          <w:numId w:val="76"/>
        </w:numPr>
        <w:spacing w:before="120" w:after="120" w:line="360" w:lineRule="auto"/>
        <w:contextualSpacing w:val="0"/>
        <w:rPr>
          <w:rFonts w:cs="Arial"/>
          <w:szCs w:val="22"/>
        </w:rPr>
      </w:pPr>
      <w:r w:rsidRPr="00485CD1">
        <w:rPr>
          <w:rFonts w:cs="Arial"/>
          <w:szCs w:val="22"/>
        </w:rPr>
        <w:t>Children's interests, preferences and views will also be considered when establishing starting points.</w:t>
      </w:r>
    </w:p>
    <w:p w14:paraId="2DBF0D7D" w14:textId="0E861560" w:rsidR="004A079D" w:rsidRPr="00085A01" w:rsidRDefault="00AD1481" w:rsidP="00085A01">
      <w:pPr>
        <w:pStyle w:val="ListParagraph"/>
        <w:numPr>
          <w:ilvl w:val="0"/>
          <w:numId w:val="76"/>
        </w:numPr>
        <w:spacing w:before="120" w:after="120" w:line="360" w:lineRule="auto"/>
        <w:contextualSpacing w:val="0"/>
        <w:rPr>
          <w:rFonts w:cs="Arial"/>
          <w:szCs w:val="22"/>
        </w:rPr>
      </w:pPr>
      <w:r w:rsidRPr="00085A01">
        <w:rPr>
          <w:rFonts w:cs="Arial"/>
          <w:szCs w:val="22"/>
        </w:rPr>
        <w:t>The key person is responsible for establishing their key children’s starting points by gathering information in the following ways</w:t>
      </w:r>
      <w:r w:rsidR="004A079D" w:rsidRPr="00085A01">
        <w:rPr>
          <w:rFonts w:cs="Arial"/>
          <w:szCs w:val="22"/>
        </w:rPr>
        <w:t>:</w:t>
      </w:r>
    </w:p>
    <w:p w14:paraId="4AA57C59" w14:textId="77777777" w:rsidR="00AD1481" w:rsidRPr="00085A01" w:rsidRDefault="00AD1481" w:rsidP="00085A01">
      <w:pPr>
        <w:numPr>
          <w:ilvl w:val="0"/>
          <w:numId w:val="75"/>
        </w:numPr>
        <w:spacing w:before="120" w:after="120" w:line="360" w:lineRule="auto"/>
        <w:rPr>
          <w:rFonts w:ascii="Arial" w:hAnsi="Arial" w:cs="Arial"/>
          <w:sz w:val="22"/>
          <w:szCs w:val="22"/>
        </w:rPr>
      </w:pPr>
      <w:r w:rsidRPr="00085A01">
        <w:rPr>
          <w:rFonts w:ascii="Arial" w:hAnsi="Arial" w:cs="Arial"/>
          <w:sz w:val="22"/>
          <w:szCs w:val="22"/>
        </w:rPr>
        <w:t>observation of the child during settling in visits</w:t>
      </w:r>
    </w:p>
    <w:p w14:paraId="3BFDA981" w14:textId="4C99D5CC" w:rsidR="00AD1481" w:rsidRPr="00085A01" w:rsidRDefault="00AD1481" w:rsidP="00085A01">
      <w:pPr>
        <w:numPr>
          <w:ilvl w:val="0"/>
          <w:numId w:val="75"/>
        </w:numPr>
        <w:spacing w:before="120" w:after="120" w:line="360" w:lineRule="auto"/>
        <w:rPr>
          <w:rFonts w:ascii="Arial" w:hAnsi="Arial" w:cs="Arial"/>
          <w:sz w:val="22"/>
          <w:szCs w:val="22"/>
        </w:rPr>
      </w:pPr>
      <w:r w:rsidRPr="00085A01">
        <w:rPr>
          <w:rFonts w:ascii="Arial" w:hAnsi="Arial" w:cs="Arial"/>
          <w:sz w:val="22"/>
          <w:szCs w:val="22"/>
        </w:rPr>
        <w:t>discussion with the child’s parents</w:t>
      </w:r>
      <w:r w:rsidR="00FD56C6">
        <w:rPr>
          <w:rFonts w:ascii="Arial" w:hAnsi="Arial" w:cs="Arial"/>
          <w:sz w:val="22"/>
          <w:szCs w:val="22"/>
        </w:rPr>
        <w:t>/carers</w:t>
      </w:r>
    </w:p>
    <w:p w14:paraId="5A732B2A" w14:textId="0250CB81" w:rsidR="00BB6F03" w:rsidRPr="00BB6F03" w:rsidRDefault="00AD1481" w:rsidP="00BB6F03">
      <w:pPr>
        <w:numPr>
          <w:ilvl w:val="0"/>
          <w:numId w:val="75"/>
        </w:numPr>
        <w:spacing w:before="120" w:after="120" w:line="360" w:lineRule="auto"/>
        <w:rPr>
          <w:rFonts w:ascii="Arial" w:hAnsi="Arial" w:cs="Arial"/>
          <w:sz w:val="22"/>
          <w:szCs w:val="22"/>
        </w:rPr>
      </w:pPr>
      <w:r w:rsidRPr="00085A01">
        <w:rPr>
          <w:rFonts w:ascii="Arial" w:hAnsi="Arial" w:cs="Arial"/>
          <w:sz w:val="22"/>
          <w:szCs w:val="22"/>
        </w:rPr>
        <w:t>building on information that has been gathered during registration</w:t>
      </w:r>
      <w:r w:rsidR="00444E5E" w:rsidRPr="00085A01">
        <w:rPr>
          <w:rFonts w:ascii="Arial" w:hAnsi="Arial" w:cs="Arial"/>
          <w:sz w:val="22"/>
          <w:szCs w:val="22"/>
        </w:rPr>
        <w:t xml:space="preserve"> by referring to the registration form</w:t>
      </w:r>
    </w:p>
    <w:p w14:paraId="3BE7DB2B" w14:textId="77777777" w:rsidR="004773CA" w:rsidRDefault="004773CA" w:rsidP="004773CA">
      <w:pPr>
        <w:spacing w:before="120" w:after="120" w:line="360" w:lineRule="auto"/>
        <w:rPr>
          <w:rFonts w:ascii="Arial" w:hAnsi="Arial" w:cs="Arial"/>
          <w:color w:val="000000"/>
          <w:sz w:val="22"/>
          <w:szCs w:val="22"/>
        </w:rPr>
      </w:pPr>
      <w:r w:rsidRPr="004773CA">
        <w:rPr>
          <w:rFonts w:ascii="Arial" w:hAnsi="Arial" w:cs="Arial"/>
          <w:color w:val="000000"/>
          <w:sz w:val="22"/>
          <w:szCs w:val="22"/>
        </w:rPr>
        <w:t>Initial assessments and starting points will normally be completed within two weeks of the child's official start date and reviewed as further information becomes available.</w:t>
      </w:r>
    </w:p>
    <w:p w14:paraId="27BB8B11" w14:textId="5ED73F25" w:rsidR="00880801" w:rsidRPr="004773CA" w:rsidRDefault="00880801" w:rsidP="004773CA">
      <w:pPr>
        <w:pStyle w:val="ListParagraph"/>
        <w:numPr>
          <w:ilvl w:val="0"/>
          <w:numId w:val="28"/>
        </w:numPr>
        <w:spacing w:before="120" w:after="120" w:line="360" w:lineRule="auto"/>
        <w:rPr>
          <w:rFonts w:cs="Arial"/>
          <w:szCs w:val="22"/>
        </w:rPr>
      </w:pPr>
      <w:r w:rsidRPr="004773CA">
        <w:rPr>
          <w:rFonts w:cs="Arial"/>
          <w:szCs w:val="22"/>
        </w:rPr>
        <w:t>The key person must make a ‘best fit’ judgment about the age band the child is working in</w:t>
      </w:r>
      <w:r w:rsidR="00A22A32">
        <w:rPr>
          <w:rFonts w:cs="Arial"/>
          <w:szCs w:val="22"/>
        </w:rPr>
        <w:t xml:space="preserve">. </w:t>
      </w:r>
      <w:r w:rsidR="00A22A32" w:rsidRPr="00A22A32">
        <w:rPr>
          <w:rFonts w:cs="Arial"/>
          <w:szCs w:val="22"/>
        </w:rPr>
        <w:t>Assessment is based on professional knowledge of child development, supported by Development Matters guidance.</w:t>
      </w:r>
    </w:p>
    <w:p w14:paraId="67E3321D" w14:textId="28C5C381" w:rsidR="004A079D" w:rsidRDefault="00880801" w:rsidP="00085A01">
      <w:pPr>
        <w:numPr>
          <w:ilvl w:val="0"/>
          <w:numId w:val="28"/>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key person should complete </w:t>
      </w:r>
      <w:r w:rsidR="00B96967">
        <w:rPr>
          <w:rFonts w:ascii="Arial" w:hAnsi="Arial" w:cs="Arial"/>
          <w:sz w:val="22"/>
          <w:szCs w:val="22"/>
        </w:rPr>
        <w:t xml:space="preserve">details </w:t>
      </w:r>
      <w:r w:rsidRPr="00085A01">
        <w:rPr>
          <w:rFonts w:ascii="Arial" w:hAnsi="Arial" w:cs="Arial"/>
          <w:sz w:val="22"/>
          <w:szCs w:val="22"/>
        </w:rPr>
        <w:t>by indicating where they have gathered their evidence from, using more than one source where possible i.e. parent</w:t>
      </w:r>
      <w:r w:rsidR="00FD56C6">
        <w:rPr>
          <w:rFonts w:ascii="Arial" w:hAnsi="Arial" w:cs="Arial"/>
          <w:sz w:val="22"/>
          <w:szCs w:val="22"/>
        </w:rPr>
        <w:t>/carer</w:t>
      </w:r>
      <w:r w:rsidRPr="00085A01">
        <w:rPr>
          <w:rFonts w:ascii="Arial" w:hAnsi="Arial" w:cs="Arial"/>
          <w:sz w:val="22"/>
          <w:szCs w:val="22"/>
        </w:rPr>
        <w:t xml:space="preserve"> comment and observation during settling in.</w:t>
      </w:r>
    </w:p>
    <w:p w14:paraId="4BD602BE" w14:textId="6123E924" w:rsidR="00161D3D" w:rsidRPr="0073188A" w:rsidRDefault="000C4069" w:rsidP="000C4069">
      <w:pPr>
        <w:numPr>
          <w:ilvl w:val="0"/>
          <w:numId w:val="28"/>
        </w:numPr>
        <w:spacing w:before="120" w:after="120" w:line="360" w:lineRule="auto"/>
        <w:ind w:left="357" w:hanging="357"/>
        <w:rPr>
          <w:rFonts w:ascii="Arial" w:hAnsi="Arial" w:cs="Arial"/>
          <w:sz w:val="22"/>
          <w:szCs w:val="22"/>
        </w:rPr>
      </w:pPr>
      <w:r w:rsidRPr="000C4069">
        <w:rPr>
          <w:rFonts w:ascii="Arial" w:hAnsi="Arial" w:cs="Arial"/>
          <w:sz w:val="22"/>
          <w:szCs w:val="22"/>
        </w:rPr>
        <w:t>Where initial assessments indicate that a child may require additional support, concerns will be discussed with parents/carers and procedures outlined in 01.11 Identification, Assessment and Support for Children with SEND will be followed.</w:t>
      </w:r>
    </w:p>
    <w:sectPr w:rsidR="00161D3D" w:rsidRPr="0073188A" w:rsidSect="00164CB3">
      <w:headerReference w:type="default" r:id="rId12"/>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A15C" w14:textId="77777777" w:rsidR="001E0C9C" w:rsidRDefault="001E0C9C" w:rsidP="003C7A9F">
      <w:r>
        <w:separator/>
      </w:r>
    </w:p>
  </w:endnote>
  <w:endnote w:type="continuationSeparator" w:id="0">
    <w:p w14:paraId="56AB6523" w14:textId="77777777" w:rsidR="001E0C9C" w:rsidRDefault="001E0C9C" w:rsidP="003C7A9F">
      <w:r>
        <w:continuationSeparator/>
      </w:r>
    </w:p>
  </w:endnote>
  <w:endnote w:type="continuationNotice" w:id="1">
    <w:p w14:paraId="15B50CBB" w14:textId="77777777" w:rsidR="001E0C9C" w:rsidRDefault="001E0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E1A1" w14:textId="77777777" w:rsidR="001E0C9C" w:rsidRDefault="001E0C9C" w:rsidP="003C7A9F">
      <w:r>
        <w:separator/>
      </w:r>
    </w:p>
  </w:footnote>
  <w:footnote w:type="continuationSeparator" w:id="0">
    <w:p w14:paraId="6126EEC1" w14:textId="77777777" w:rsidR="001E0C9C" w:rsidRDefault="001E0C9C" w:rsidP="003C7A9F">
      <w:r>
        <w:continuationSeparator/>
      </w:r>
    </w:p>
  </w:footnote>
  <w:footnote w:type="continuationNotice" w:id="1">
    <w:p w14:paraId="4718EC53" w14:textId="77777777" w:rsidR="001E0C9C" w:rsidRDefault="001E0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40" w:type="dxa"/>
      <w:tblLayout w:type="fixed"/>
      <w:tblLook w:val="06A0" w:firstRow="1" w:lastRow="0" w:firstColumn="1" w:lastColumn="0" w:noHBand="1" w:noVBand="1"/>
    </w:tblPr>
    <w:tblGrid>
      <w:gridCol w:w="4253"/>
      <w:gridCol w:w="2717"/>
      <w:gridCol w:w="3485"/>
      <w:gridCol w:w="3485"/>
    </w:tblGrid>
    <w:tr w:rsidR="00721277" w14:paraId="508D8952" w14:textId="77777777" w:rsidTr="00DF0C52">
      <w:trPr>
        <w:trHeight w:val="300"/>
      </w:trPr>
      <w:tc>
        <w:tcPr>
          <w:tcW w:w="4253" w:type="dxa"/>
        </w:tcPr>
        <w:p w14:paraId="74940D29" w14:textId="77777777" w:rsidR="00721277" w:rsidRPr="00364169" w:rsidRDefault="00721277" w:rsidP="00721277">
          <w:pPr>
            <w:pStyle w:val="Footer"/>
            <w:rPr>
              <w:rFonts w:ascii="Arial" w:hAnsi="Arial" w:cs="Arial"/>
              <w:b/>
              <w:bCs/>
              <w:i/>
              <w:iCs/>
              <w:sz w:val="20"/>
            </w:rPr>
          </w:pPr>
          <w:r w:rsidRPr="00364169">
            <w:rPr>
              <w:rFonts w:ascii="Arial" w:hAnsi="Arial" w:cs="Arial"/>
              <w:b/>
              <w:bCs/>
              <w:i/>
              <w:iCs/>
              <w:sz w:val="20"/>
            </w:rPr>
            <w:t>Signed: Ashleigh Lorkins</w:t>
          </w:r>
          <w:r>
            <w:rPr>
              <w:rFonts w:ascii="Arial" w:hAnsi="Arial" w:cs="Arial"/>
              <w:b/>
              <w:bCs/>
              <w:i/>
              <w:iCs/>
              <w:sz w:val="20"/>
            </w:rPr>
            <w:t xml:space="preserve"> (Manager)</w:t>
          </w:r>
        </w:p>
        <w:p w14:paraId="4F7D0C4C" w14:textId="72686CC9" w:rsidR="00721277" w:rsidRPr="00721277" w:rsidRDefault="00721277" w:rsidP="00721277">
          <w:pPr>
            <w:pStyle w:val="Footer"/>
            <w:rPr>
              <w:rFonts w:ascii="Arial" w:hAnsi="Arial" w:cs="Arial"/>
              <w:b/>
              <w:bCs/>
              <w:i/>
              <w:iCs/>
              <w:sz w:val="20"/>
            </w:rPr>
          </w:pPr>
          <w:r w:rsidRPr="00364169">
            <w:rPr>
              <w:rFonts w:ascii="Arial" w:hAnsi="Arial" w:cs="Arial"/>
              <w:b/>
              <w:bCs/>
              <w:i/>
              <w:iCs/>
              <w:sz w:val="20"/>
            </w:rPr>
            <w:t>Date Approved: August 2026</w:t>
          </w:r>
          <w:r>
            <w:rPr>
              <w:rFonts w:ascii="Arial" w:hAnsi="Arial" w:cs="Arial"/>
              <w:b/>
              <w:bCs/>
              <w:i/>
              <w:iCs/>
              <w:sz w:val="20"/>
            </w:rPr>
            <w:t xml:space="preserve">                                                                                 </w:t>
          </w:r>
        </w:p>
      </w:tc>
      <w:tc>
        <w:tcPr>
          <w:tcW w:w="2717" w:type="dxa"/>
        </w:tcPr>
        <w:p w14:paraId="0B4D999A" w14:textId="77777777" w:rsidR="00721277" w:rsidRDefault="00721277" w:rsidP="00721277">
          <w:pPr>
            <w:pStyle w:val="Header"/>
            <w:jc w:val="center"/>
          </w:pPr>
        </w:p>
      </w:tc>
      <w:tc>
        <w:tcPr>
          <w:tcW w:w="3485" w:type="dxa"/>
        </w:tcPr>
        <w:p w14:paraId="3B0A6231" w14:textId="77777777" w:rsidR="00721277" w:rsidRDefault="00721277" w:rsidP="00721277">
          <w:pPr>
            <w:pStyle w:val="Header"/>
            <w:tabs>
              <w:tab w:val="left" w:pos="852"/>
            </w:tabs>
            <w:ind w:right="-115"/>
            <w:rPr>
              <w:rFonts w:ascii="Arial" w:hAnsi="Arial" w:cs="Arial"/>
              <w:b/>
              <w:bCs/>
              <w:i/>
              <w:iCs/>
              <w:sz w:val="20"/>
            </w:rPr>
          </w:pPr>
          <w:r>
            <w:tab/>
          </w:r>
          <w:r w:rsidRPr="00364169">
            <w:rPr>
              <w:rFonts w:ascii="Arial" w:hAnsi="Arial" w:cs="Arial"/>
              <w:b/>
              <w:bCs/>
              <w:i/>
              <w:iCs/>
              <w:sz w:val="20"/>
            </w:rPr>
            <w:t>Review Date: August 2027</w:t>
          </w:r>
        </w:p>
        <w:p w14:paraId="1865C2F3" w14:textId="77777777" w:rsidR="00721277" w:rsidRDefault="00721277" w:rsidP="00721277">
          <w:pPr>
            <w:pStyle w:val="Header"/>
            <w:ind w:right="-115"/>
            <w:jc w:val="center"/>
          </w:pPr>
          <w:r>
            <w:rPr>
              <w:rFonts w:ascii="Arial" w:hAnsi="Arial" w:cs="Arial"/>
              <w:b/>
              <w:bCs/>
              <w:i/>
              <w:iCs/>
              <w:sz w:val="20"/>
            </w:rPr>
            <w:t xml:space="preserve">      </w:t>
          </w:r>
          <w:r w:rsidRPr="00364169">
            <w:rPr>
              <w:rFonts w:ascii="Arial" w:hAnsi="Arial" w:cs="Arial"/>
              <w:b/>
              <w:bCs/>
              <w:i/>
              <w:iCs/>
              <w:sz w:val="20"/>
            </w:rPr>
            <w:t>Version: EYFS 2025 Compliant</w:t>
          </w:r>
        </w:p>
      </w:tc>
      <w:tc>
        <w:tcPr>
          <w:tcW w:w="3485" w:type="dxa"/>
        </w:tcPr>
        <w:p w14:paraId="12F4B341" w14:textId="77777777" w:rsidR="00721277" w:rsidRDefault="00721277" w:rsidP="00721277">
          <w:pPr>
            <w:pStyle w:val="Header"/>
            <w:ind w:right="-115"/>
            <w:jc w:val="center"/>
          </w:pPr>
        </w:p>
      </w:tc>
    </w:tr>
  </w:tbl>
  <w:p w14:paraId="7A7519C7" w14:textId="77777777" w:rsidR="000C4FCE" w:rsidRDefault="000C4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A002DB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1C8ED99C"/>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83260770">
    <w:abstractNumId w:val="60"/>
  </w:num>
  <w:num w:numId="2" w16cid:durableId="746731691">
    <w:abstractNumId w:val="59"/>
  </w:num>
  <w:num w:numId="3" w16cid:durableId="352271203">
    <w:abstractNumId w:val="71"/>
  </w:num>
  <w:num w:numId="4" w16cid:durableId="982662656">
    <w:abstractNumId w:val="41"/>
  </w:num>
  <w:num w:numId="5" w16cid:durableId="2077972490">
    <w:abstractNumId w:val="34"/>
  </w:num>
  <w:num w:numId="6" w16cid:durableId="77682192">
    <w:abstractNumId w:val="6"/>
  </w:num>
  <w:num w:numId="7" w16cid:durableId="388653665">
    <w:abstractNumId w:val="50"/>
  </w:num>
  <w:num w:numId="8" w16cid:durableId="1113131293">
    <w:abstractNumId w:val="86"/>
  </w:num>
  <w:num w:numId="9" w16cid:durableId="35469306">
    <w:abstractNumId w:val="88"/>
  </w:num>
  <w:num w:numId="10" w16cid:durableId="1067609907">
    <w:abstractNumId w:val="38"/>
  </w:num>
  <w:num w:numId="11" w16cid:durableId="1568564981">
    <w:abstractNumId w:val="18"/>
  </w:num>
  <w:num w:numId="12" w16cid:durableId="1903326463">
    <w:abstractNumId w:val="53"/>
  </w:num>
  <w:num w:numId="13" w16cid:durableId="976833072">
    <w:abstractNumId w:val="27"/>
  </w:num>
  <w:num w:numId="14" w16cid:durableId="19673333">
    <w:abstractNumId w:val="10"/>
  </w:num>
  <w:num w:numId="15" w16cid:durableId="437338195">
    <w:abstractNumId w:val="16"/>
  </w:num>
  <w:num w:numId="16" w16cid:durableId="2009358318">
    <w:abstractNumId w:val="20"/>
  </w:num>
  <w:num w:numId="17" w16cid:durableId="1243611943">
    <w:abstractNumId w:val="48"/>
  </w:num>
  <w:num w:numId="18" w16cid:durableId="1471359288">
    <w:abstractNumId w:val="46"/>
  </w:num>
  <w:num w:numId="19" w16cid:durableId="1034965729">
    <w:abstractNumId w:val="3"/>
  </w:num>
  <w:num w:numId="20" w16cid:durableId="1067652641">
    <w:abstractNumId w:val="43"/>
  </w:num>
  <w:num w:numId="21" w16cid:durableId="1199394197">
    <w:abstractNumId w:val="85"/>
  </w:num>
  <w:num w:numId="22" w16cid:durableId="543444996">
    <w:abstractNumId w:val="13"/>
  </w:num>
  <w:num w:numId="23" w16cid:durableId="1093091906">
    <w:abstractNumId w:val="80"/>
  </w:num>
  <w:num w:numId="24" w16cid:durableId="121385746">
    <w:abstractNumId w:val="17"/>
  </w:num>
  <w:num w:numId="25" w16cid:durableId="1667590467">
    <w:abstractNumId w:val="82"/>
  </w:num>
  <w:num w:numId="26" w16cid:durableId="62871824">
    <w:abstractNumId w:val="39"/>
  </w:num>
  <w:num w:numId="27" w16cid:durableId="1973317554">
    <w:abstractNumId w:val="44"/>
  </w:num>
  <w:num w:numId="28" w16cid:durableId="892890841">
    <w:abstractNumId w:val="11"/>
  </w:num>
  <w:num w:numId="29" w16cid:durableId="1871987550">
    <w:abstractNumId w:val="2"/>
  </w:num>
  <w:num w:numId="30" w16cid:durableId="1039743193">
    <w:abstractNumId w:val="66"/>
  </w:num>
  <w:num w:numId="31" w16cid:durableId="877010709">
    <w:abstractNumId w:val="51"/>
  </w:num>
  <w:num w:numId="32" w16cid:durableId="1738169239">
    <w:abstractNumId w:val="32"/>
  </w:num>
  <w:num w:numId="33" w16cid:durableId="150023887">
    <w:abstractNumId w:val="8"/>
  </w:num>
  <w:num w:numId="34" w16cid:durableId="280653923">
    <w:abstractNumId w:val="73"/>
  </w:num>
  <w:num w:numId="35" w16cid:durableId="1708724388">
    <w:abstractNumId w:val="29"/>
  </w:num>
  <w:num w:numId="36" w16cid:durableId="448739638">
    <w:abstractNumId w:val="35"/>
  </w:num>
  <w:num w:numId="37" w16cid:durableId="937099569">
    <w:abstractNumId w:val="63"/>
  </w:num>
  <w:num w:numId="38" w16cid:durableId="858927280">
    <w:abstractNumId w:val="1"/>
  </w:num>
  <w:num w:numId="39" w16cid:durableId="2010327001">
    <w:abstractNumId w:val="42"/>
  </w:num>
  <w:num w:numId="40" w16cid:durableId="157157393">
    <w:abstractNumId w:val="19"/>
  </w:num>
  <w:num w:numId="41" w16cid:durableId="275062727">
    <w:abstractNumId w:val="40"/>
  </w:num>
  <w:num w:numId="42" w16cid:durableId="911889215">
    <w:abstractNumId w:val="47"/>
  </w:num>
  <w:num w:numId="43" w16cid:durableId="881983547">
    <w:abstractNumId w:val="68"/>
  </w:num>
  <w:num w:numId="44" w16cid:durableId="231889995">
    <w:abstractNumId w:val="79"/>
  </w:num>
  <w:num w:numId="45" w16cid:durableId="1064259533">
    <w:abstractNumId w:val="9"/>
  </w:num>
  <w:num w:numId="46" w16cid:durableId="301690579">
    <w:abstractNumId w:val="62"/>
  </w:num>
  <w:num w:numId="47" w16cid:durableId="129440359">
    <w:abstractNumId w:val="56"/>
  </w:num>
  <w:num w:numId="48" w16cid:durableId="102770032">
    <w:abstractNumId w:val="5"/>
  </w:num>
  <w:num w:numId="49" w16cid:durableId="1669482613">
    <w:abstractNumId w:val="75"/>
  </w:num>
  <w:num w:numId="50" w16cid:durableId="1758359537">
    <w:abstractNumId w:val="78"/>
  </w:num>
  <w:num w:numId="51" w16cid:durableId="1576668795">
    <w:abstractNumId w:val="64"/>
  </w:num>
  <w:num w:numId="52" w16cid:durableId="2129934635">
    <w:abstractNumId w:val="45"/>
  </w:num>
  <w:num w:numId="53" w16cid:durableId="1633437188">
    <w:abstractNumId w:val="69"/>
  </w:num>
  <w:num w:numId="54" w16cid:durableId="1583561785">
    <w:abstractNumId w:val="70"/>
  </w:num>
  <w:num w:numId="55" w16cid:durableId="932251024">
    <w:abstractNumId w:val="76"/>
  </w:num>
  <w:num w:numId="56" w16cid:durableId="539584950">
    <w:abstractNumId w:val="37"/>
  </w:num>
  <w:num w:numId="57" w16cid:durableId="1539705827">
    <w:abstractNumId w:val="14"/>
  </w:num>
  <w:num w:numId="58" w16cid:durableId="1946844609">
    <w:abstractNumId w:val="57"/>
  </w:num>
  <w:num w:numId="59" w16cid:durableId="232476502">
    <w:abstractNumId w:val="87"/>
  </w:num>
  <w:num w:numId="60" w16cid:durableId="356392153">
    <w:abstractNumId w:val="22"/>
  </w:num>
  <w:num w:numId="61" w16cid:durableId="828406244">
    <w:abstractNumId w:val="28"/>
  </w:num>
  <w:num w:numId="62" w16cid:durableId="1664241913">
    <w:abstractNumId w:val="49"/>
  </w:num>
  <w:num w:numId="63" w16cid:durableId="445544246">
    <w:abstractNumId w:val="15"/>
  </w:num>
  <w:num w:numId="64" w16cid:durableId="1326204539">
    <w:abstractNumId w:val="0"/>
  </w:num>
  <w:num w:numId="65" w16cid:durableId="1532181302">
    <w:abstractNumId w:val="74"/>
  </w:num>
  <w:num w:numId="66" w16cid:durableId="126360288">
    <w:abstractNumId w:val="7"/>
  </w:num>
  <w:num w:numId="67" w16cid:durableId="1236627755">
    <w:abstractNumId w:val="26"/>
  </w:num>
  <w:num w:numId="68" w16cid:durableId="1509557834">
    <w:abstractNumId w:val="72"/>
  </w:num>
  <w:num w:numId="69" w16cid:durableId="707146279">
    <w:abstractNumId w:val="65"/>
  </w:num>
  <w:num w:numId="70" w16cid:durableId="281350910">
    <w:abstractNumId w:val="55"/>
  </w:num>
  <w:num w:numId="71" w16cid:durableId="279724726">
    <w:abstractNumId w:val="54"/>
  </w:num>
  <w:num w:numId="72" w16cid:durableId="1042291209">
    <w:abstractNumId w:val="12"/>
  </w:num>
  <w:num w:numId="73" w16cid:durableId="617298516">
    <w:abstractNumId w:val="83"/>
  </w:num>
  <w:num w:numId="74" w16cid:durableId="157697550">
    <w:abstractNumId w:val="36"/>
  </w:num>
  <w:num w:numId="75" w16cid:durableId="1125539619">
    <w:abstractNumId w:val="4"/>
  </w:num>
  <w:num w:numId="76" w16cid:durableId="1599869044">
    <w:abstractNumId w:val="21"/>
  </w:num>
  <w:num w:numId="77" w16cid:durableId="877010254">
    <w:abstractNumId w:val="23"/>
  </w:num>
  <w:num w:numId="78" w16cid:durableId="1830096660">
    <w:abstractNumId w:val="67"/>
  </w:num>
  <w:num w:numId="79" w16cid:durableId="713117256">
    <w:abstractNumId w:val="81"/>
  </w:num>
  <w:num w:numId="80" w16cid:durableId="124855763">
    <w:abstractNumId w:val="84"/>
  </w:num>
  <w:num w:numId="81" w16cid:durableId="566258337">
    <w:abstractNumId w:val="52"/>
  </w:num>
  <w:num w:numId="82" w16cid:durableId="469639205">
    <w:abstractNumId w:val="30"/>
  </w:num>
  <w:num w:numId="83" w16cid:durableId="448747933">
    <w:abstractNumId w:val="25"/>
  </w:num>
  <w:num w:numId="84" w16cid:durableId="785850159">
    <w:abstractNumId w:val="89"/>
  </w:num>
  <w:num w:numId="85" w16cid:durableId="1298492224">
    <w:abstractNumId w:val="77"/>
  </w:num>
  <w:num w:numId="86" w16cid:durableId="189612205">
    <w:abstractNumId w:val="24"/>
  </w:num>
  <w:num w:numId="87" w16cid:durableId="758480892">
    <w:abstractNumId w:val="33"/>
  </w:num>
  <w:num w:numId="88" w16cid:durableId="528110026">
    <w:abstractNumId w:val="58"/>
  </w:num>
  <w:num w:numId="89" w16cid:durableId="1373769915">
    <w:abstractNumId w:val="31"/>
  </w:num>
  <w:num w:numId="90" w16cid:durableId="983893369">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47E"/>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6464"/>
    <w:rsid w:val="000B72B8"/>
    <w:rsid w:val="000B7916"/>
    <w:rsid w:val="000C01C8"/>
    <w:rsid w:val="000C136D"/>
    <w:rsid w:val="000C39DD"/>
    <w:rsid w:val="000C4069"/>
    <w:rsid w:val="000C4FCE"/>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2F9D"/>
    <w:rsid w:val="00160DD7"/>
    <w:rsid w:val="0016103A"/>
    <w:rsid w:val="00161D3D"/>
    <w:rsid w:val="00162BC2"/>
    <w:rsid w:val="00163A69"/>
    <w:rsid w:val="00164CB3"/>
    <w:rsid w:val="00167CA0"/>
    <w:rsid w:val="00167F1B"/>
    <w:rsid w:val="00174BA1"/>
    <w:rsid w:val="00191158"/>
    <w:rsid w:val="001936BD"/>
    <w:rsid w:val="001963A6"/>
    <w:rsid w:val="001969BF"/>
    <w:rsid w:val="001A3039"/>
    <w:rsid w:val="001A6175"/>
    <w:rsid w:val="001A6913"/>
    <w:rsid w:val="001B01F6"/>
    <w:rsid w:val="001B061F"/>
    <w:rsid w:val="001B112A"/>
    <w:rsid w:val="001B37CC"/>
    <w:rsid w:val="001B7BEB"/>
    <w:rsid w:val="001C101C"/>
    <w:rsid w:val="001C2635"/>
    <w:rsid w:val="001C4747"/>
    <w:rsid w:val="001C6F2D"/>
    <w:rsid w:val="001C77D8"/>
    <w:rsid w:val="001D06FC"/>
    <w:rsid w:val="001D0889"/>
    <w:rsid w:val="001D0CEA"/>
    <w:rsid w:val="001D1597"/>
    <w:rsid w:val="001D5377"/>
    <w:rsid w:val="001D77C0"/>
    <w:rsid w:val="001E0C9C"/>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4B0C"/>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2C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4FC5"/>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773CA"/>
    <w:rsid w:val="00480C92"/>
    <w:rsid w:val="0048144A"/>
    <w:rsid w:val="004853F6"/>
    <w:rsid w:val="00485CD1"/>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5F692B"/>
    <w:rsid w:val="00600244"/>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277"/>
    <w:rsid w:val="00721E05"/>
    <w:rsid w:val="00721E0F"/>
    <w:rsid w:val="007228AC"/>
    <w:rsid w:val="00723C4C"/>
    <w:rsid w:val="007257AE"/>
    <w:rsid w:val="0073153C"/>
    <w:rsid w:val="0073188A"/>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073CD"/>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1302"/>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2A32"/>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1F0"/>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6F03"/>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205"/>
    <w:rsid w:val="00C372CF"/>
    <w:rsid w:val="00C40887"/>
    <w:rsid w:val="00C43871"/>
    <w:rsid w:val="00C45F2B"/>
    <w:rsid w:val="00C46969"/>
    <w:rsid w:val="00C5034E"/>
    <w:rsid w:val="00C50500"/>
    <w:rsid w:val="00C52244"/>
    <w:rsid w:val="00C60627"/>
    <w:rsid w:val="00C60CC2"/>
    <w:rsid w:val="00C64CF5"/>
    <w:rsid w:val="00C67A77"/>
    <w:rsid w:val="00C7102F"/>
    <w:rsid w:val="00C777FA"/>
    <w:rsid w:val="00C77BB6"/>
    <w:rsid w:val="00C8189E"/>
    <w:rsid w:val="00C8334C"/>
    <w:rsid w:val="00C83AB5"/>
    <w:rsid w:val="00C86649"/>
    <w:rsid w:val="00C92806"/>
    <w:rsid w:val="00C92FA8"/>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06BD8"/>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6375"/>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35101"/>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09E"/>
    <w:rsid w:val="00FA6AD6"/>
    <w:rsid w:val="00FA71FC"/>
    <w:rsid w:val="00FB0951"/>
    <w:rsid w:val="00FB3DCE"/>
    <w:rsid w:val="00FB655E"/>
    <w:rsid w:val="00FC023C"/>
    <w:rsid w:val="00FC48B6"/>
    <w:rsid w:val="00FC4F7A"/>
    <w:rsid w:val="00FC6761"/>
    <w:rsid w:val="00FD2ED8"/>
    <w:rsid w:val="00FD462C"/>
    <w:rsid w:val="00FD56C6"/>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E25683"/>
    <w:rsid w:val="4BFE34A5"/>
    <w:rsid w:val="4D2FE794"/>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18D50D"/>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597D68"/>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67374071">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55DBE274-B8B9-4198-B630-FBDB27732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Company>Hewlett-Packard Company</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2018-05-03T18:57:00Z</cp:lastPrinted>
  <dcterms:created xsi:type="dcterms:W3CDTF">2026-06-22T12:39:00Z</dcterms:created>
  <dcterms:modified xsi:type="dcterms:W3CDTF">2026-06-22T12:39:00Z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