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043A" w14:textId="44EEACC5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31348F">
        <w:rPr>
          <w:rFonts w:ascii="Arial" w:hAnsi="Arial" w:cs="Arial"/>
          <w:b/>
          <w:sz w:val="28"/>
          <w:szCs w:val="28"/>
        </w:rPr>
        <w:t>1</w:t>
      </w:r>
      <w:r w:rsidR="00F0174C" w:rsidRPr="00F63373">
        <w:rPr>
          <w:rFonts w:ascii="Arial" w:hAnsi="Arial" w:cs="Arial"/>
          <w:b/>
          <w:sz w:val="28"/>
          <w:szCs w:val="28"/>
        </w:rPr>
        <w:t>.</w:t>
      </w:r>
      <w:r w:rsidR="0031348F">
        <w:rPr>
          <w:rFonts w:ascii="Arial" w:hAnsi="Arial" w:cs="Arial"/>
          <w:b/>
          <w:sz w:val="28"/>
          <w:szCs w:val="28"/>
        </w:rPr>
        <w:t>8</w:t>
      </w:r>
      <w:r w:rsidR="004B7E3E" w:rsidRPr="00F63373">
        <w:rPr>
          <w:rFonts w:ascii="Arial" w:hAnsi="Arial" w:cs="Arial"/>
          <w:b/>
          <w:sz w:val="28"/>
          <w:szCs w:val="28"/>
        </w:rPr>
        <w:tab/>
      </w:r>
      <w:r w:rsidR="004C12E3">
        <w:rPr>
          <w:rFonts w:ascii="Arial" w:hAnsi="Arial" w:cs="Arial"/>
          <w:b/>
          <w:sz w:val="28"/>
          <w:szCs w:val="28"/>
        </w:rPr>
        <w:t xml:space="preserve">  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Prime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</w:p>
    <w:p w14:paraId="366DAB11" w14:textId="63CB9D31" w:rsidR="002F129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A980E94">
        <w:rPr>
          <w:rFonts w:ascii="Arial" w:hAnsi="Arial" w:cs="Arial"/>
          <w:sz w:val="22"/>
          <w:szCs w:val="22"/>
        </w:rPr>
        <w:t xml:space="preserve">Prime times of the day make the </w:t>
      </w:r>
      <w:r w:rsidR="000BB950" w:rsidRPr="1A980E94">
        <w:rPr>
          <w:rFonts w:ascii="Arial" w:hAnsi="Arial" w:cs="Arial"/>
          <w:sz w:val="22"/>
          <w:szCs w:val="22"/>
        </w:rPr>
        <w:t>best</w:t>
      </w:r>
      <w:r w:rsidRPr="1A980E94">
        <w:rPr>
          <w:rFonts w:ascii="Arial" w:hAnsi="Arial" w:cs="Arial"/>
          <w:sz w:val="22"/>
          <w:szCs w:val="22"/>
        </w:rPr>
        <w:t xml:space="preserve"> of routine opportunities to promote ‘tuning-in’ to the child emotionally and </w:t>
      </w:r>
      <w:r w:rsidR="00827C2A" w:rsidRPr="1A980E94">
        <w:rPr>
          <w:rFonts w:ascii="Arial" w:hAnsi="Arial" w:cs="Arial"/>
          <w:sz w:val="22"/>
          <w:szCs w:val="22"/>
        </w:rPr>
        <w:t xml:space="preserve">to </w:t>
      </w:r>
      <w:r w:rsidRPr="1A980E94">
        <w:rPr>
          <w:rFonts w:ascii="Arial" w:hAnsi="Arial" w:cs="Arial"/>
          <w:sz w:val="22"/>
          <w:szCs w:val="22"/>
        </w:rPr>
        <w:t>create opportunities for learning</w:t>
      </w:r>
      <w:r w:rsidR="28495A64" w:rsidRPr="1A980E94">
        <w:rPr>
          <w:rFonts w:ascii="Arial" w:hAnsi="Arial" w:cs="Arial"/>
          <w:sz w:val="22"/>
          <w:szCs w:val="22"/>
        </w:rPr>
        <w:t xml:space="preserve"> </w:t>
      </w:r>
      <w:r w:rsidR="28495A64" w:rsidRPr="0031348F">
        <w:rPr>
          <w:rFonts w:ascii="Arial" w:hAnsi="Arial" w:cs="Arial"/>
          <w:color w:val="000000" w:themeColor="text1"/>
          <w:sz w:val="22"/>
          <w:szCs w:val="22"/>
        </w:rPr>
        <w:t>while attending</w:t>
      </w:r>
      <w:r w:rsidR="28495A64" w:rsidRPr="003134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1348F" w:rsidRPr="003134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Happy Stars </w:t>
      </w:r>
      <w:r w:rsidR="00835E17">
        <w:rPr>
          <w:rFonts w:ascii="Arial" w:hAnsi="Arial" w:cs="Arial"/>
          <w:b/>
          <w:bCs/>
          <w:color w:val="000000" w:themeColor="text1"/>
          <w:sz w:val="22"/>
          <w:szCs w:val="22"/>
        </w:rPr>
        <w:t>Tiny Minds</w:t>
      </w:r>
      <w:r w:rsidR="0031348F" w:rsidRPr="0031348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Preschool</w:t>
      </w:r>
      <w:r w:rsidR="28495A64" w:rsidRPr="0031348F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3134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A5C621F" w:rsidRPr="0031348F">
        <w:rPr>
          <w:rFonts w:ascii="Arial" w:hAnsi="Arial" w:cs="Arial"/>
          <w:color w:val="000000" w:themeColor="text1"/>
          <w:sz w:val="22"/>
          <w:szCs w:val="22"/>
        </w:rPr>
        <w:t xml:space="preserve">Children’s privacy is maintained during nappy changing and toileting, whilst balanced with safeguarding </w:t>
      </w:r>
      <w:r w:rsidR="7C1BC49C" w:rsidRPr="0031348F">
        <w:rPr>
          <w:rFonts w:ascii="Arial" w:hAnsi="Arial" w:cs="Arial"/>
          <w:color w:val="000000" w:themeColor="text1"/>
          <w:sz w:val="22"/>
          <w:szCs w:val="22"/>
        </w:rPr>
        <w:t>considerations. Nappy</w:t>
      </w:r>
      <w:r w:rsidRPr="003134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1A980E94">
        <w:rPr>
          <w:rFonts w:ascii="Arial" w:hAnsi="Arial" w:cs="Arial"/>
          <w:sz w:val="22"/>
          <w:szCs w:val="22"/>
        </w:rPr>
        <w:t xml:space="preserve">changing times are key times in the day for being close and promoting security as well as for communication, </w:t>
      </w:r>
      <w:r w:rsidR="4EED11AC" w:rsidRPr="1A980E94">
        <w:rPr>
          <w:rFonts w:ascii="Arial" w:hAnsi="Arial" w:cs="Arial"/>
          <w:sz w:val="22"/>
          <w:szCs w:val="22"/>
        </w:rPr>
        <w:t>exploration,</w:t>
      </w:r>
      <w:r w:rsidRPr="1A980E94">
        <w:rPr>
          <w:rFonts w:ascii="Arial" w:hAnsi="Arial" w:cs="Arial"/>
          <w:sz w:val="22"/>
          <w:szCs w:val="22"/>
        </w:rPr>
        <w:t xml:space="preserve"> and learning.</w:t>
      </w:r>
    </w:p>
    <w:p w14:paraId="46E4D85E" w14:textId="37C32E18" w:rsidR="00065688" w:rsidRPr="0031348F" w:rsidRDefault="00065688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65688">
        <w:rPr>
          <w:rFonts w:ascii="Arial" w:hAnsi="Arial" w:cs="Arial"/>
          <w:sz w:val="22"/>
          <w:szCs w:val="22"/>
        </w:rPr>
        <w:t>All intimate care is carried out in a way that promotes children's dignity, privacy, independence and emotional wellbeing whilst ensuring their safety and safeguarding needs are met.</w:t>
      </w:r>
    </w:p>
    <w:p w14:paraId="1F984B16" w14:textId="28488C5C" w:rsidR="004B7E3E" w:rsidRPr="00085A01" w:rsidRDefault="004B7E3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Nappy changing records.</w:t>
      </w:r>
    </w:p>
    <w:p w14:paraId="7303435F" w14:textId="0481BE08" w:rsidR="004B7E3E" w:rsidRPr="00085A0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 xml:space="preserve">Key persons record when they changed the </w:t>
      </w:r>
      <w:r w:rsidR="0031348F">
        <w:rPr>
          <w:rFonts w:cs="Arial"/>
        </w:rPr>
        <w:t xml:space="preserve">child </w:t>
      </w:r>
      <w:r w:rsidRPr="22F4A9F6">
        <w:rPr>
          <w:rFonts w:cs="Arial"/>
        </w:rPr>
        <w:t xml:space="preserve">and whether the </w:t>
      </w:r>
      <w:r w:rsidR="0031348F">
        <w:rPr>
          <w:rFonts w:cs="Arial"/>
        </w:rPr>
        <w:t>child</w:t>
      </w:r>
      <w:r w:rsidRPr="22F4A9F6">
        <w:rPr>
          <w:rFonts w:cs="Arial"/>
        </w:rPr>
        <w:t xml:space="preserve"> passed a stool and if there was anything unusual about it </w:t>
      </w:r>
      <w:r w:rsidR="00E274DB" w:rsidRPr="22F4A9F6">
        <w:rPr>
          <w:rFonts w:cs="Arial"/>
        </w:rPr>
        <w:t>e.g.</w:t>
      </w:r>
      <w:r w:rsidR="007C71F1" w:rsidRPr="22F4A9F6">
        <w:rPr>
          <w:rFonts w:cs="Arial"/>
        </w:rPr>
        <w:t xml:space="preserve"> hard</w:t>
      </w:r>
      <w:r w:rsidRPr="22F4A9F6">
        <w:rPr>
          <w:rFonts w:cs="Arial"/>
        </w:rPr>
        <w:t xml:space="preserve"> and shiny, </w:t>
      </w:r>
      <w:r w:rsidR="5067A567" w:rsidRPr="22F4A9F6">
        <w:rPr>
          <w:rFonts w:cs="Arial"/>
        </w:rPr>
        <w:t>soft,</w:t>
      </w:r>
      <w:r w:rsidRPr="22F4A9F6">
        <w:rPr>
          <w:rFonts w:cs="Arial"/>
        </w:rPr>
        <w:t xml:space="preserve"> and runny or an unusual colour. </w:t>
      </w:r>
    </w:p>
    <w:p w14:paraId="44BBAB28" w14:textId="1FB043ED" w:rsidR="004B7E3E" w:rsidRPr="00F870B1" w:rsidRDefault="004B7E3E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A stool that is an unusual colour can usually be related to the food that was eaten, so it is important that this is noted</w:t>
      </w:r>
      <w:r w:rsidR="00086191" w:rsidRPr="22F4A9F6">
        <w:rPr>
          <w:rFonts w:cs="Arial"/>
        </w:rPr>
        <w:t>.</w:t>
      </w:r>
      <w:r w:rsidRPr="22F4A9F6">
        <w:rPr>
          <w:rFonts w:cs="Arial"/>
        </w:rPr>
        <w:t xml:space="preserve"> However, a stool that is black, </w:t>
      </w:r>
      <w:r w:rsidR="523D2AFE" w:rsidRPr="22F4A9F6">
        <w:rPr>
          <w:rFonts w:cs="Arial"/>
        </w:rPr>
        <w:t>green,</w:t>
      </w:r>
      <w:r w:rsidRPr="22F4A9F6">
        <w:rPr>
          <w:rFonts w:cs="Arial"/>
        </w:rPr>
        <w:t xml:space="preserve"> or very white indicates a problem, and the child should be taken to the doctor.</w:t>
      </w:r>
    </w:p>
    <w:p w14:paraId="787BD5A0" w14:textId="6B46F6FD" w:rsidR="00F945E7" w:rsidRPr="00F870B1" w:rsidRDefault="30FA8936" w:rsidP="22F4A9F6">
      <w:pPr>
        <w:pStyle w:val="ListParagraph"/>
        <w:numPr>
          <w:ilvl w:val="0"/>
          <w:numId w:val="63"/>
        </w:numPr>
        <w:spacing w:before="120" w:after="120" w:line="360" w:lineRule="auto"/>
        <w:rPr>
          <w:rFonts w:cs="Arial"/>
        </w:rPr>
      </w:pPr>
      <w:r w:rsidRPr="22F4A9F6">
        <w:rPr>
          <w:rFonts w:cs="Arial"/>
        </w:rPr>
        <w:t>Exceptionally soft</w:t>
      </w:r>
      <w:r w:rsidR="004B7E3E" w:rsidRPr="22F4A9F6">
        <w:rPr>
          <w:rFonts w:cs="Arial"/>
        </w:rPr>
        <w:t>, watery stools are signs of diarrhoea; strict hygiene needs to be carried out in cleaning the changing area to prevent spread of infection. The parent</w:t>
      </w:r>
      <w:r w:rsidR="002F1291" w:rsidRPr="22F4A9F6">
        <w:rPr>
          <w:rFonts w:cs="Arial"/>
        </w:rPr>
        <w:t>/carer</w:t>
      </w:r>
      <w:r w:rsidR="004B7E3E" w:rsidRPr="22F4A9F6">
        <w:rPr>
          <w:rFonts w:cs="Arial"/>
        </w:rPr>
        <w:t xml:space="preserve"> should be called </w:t>
      </w:r>
      <w:r w:rsidR="00D50D77" w:rsidRPr="22F4A9F6">
        <w:rPr>
          <w:rFonts w:cs="Arial"/>
        </w:rPr>
        <w:t>to inform them</w:t>
      </w:r>
      <w:r w:rsidR="0060168C" w:rsidRPr="22F4A9F6">
        <w:rPr>
          <w:rFonts w:cs="Arial"/>
        </w:rPr>
        <w:t>,</w:t>
      </w:r>
      <w:r w:rsidR="00D50D77" w:rsidRPr="22F4A9F6">
        <w:rPr>
          <w:rFonts w:cs="Arial"/>
        </w:rPr>
        <w:t xml:space="preserve"> and that </w:t>
      </w:r>
      <w:r w:rsidR="005070C1" w:rsidRPr="22F4A9F6">
        <w:rPr>
          <w:rFonts w:cs="Arial"/>
        </w:rPr>
        <w:t xml:space="preserve">if </w:t>
      </w:r>
      <w:r w:rsidR="00D50D77" w:rsidRPr="22F4A9F6">
        <w:rPr>
          <w:rFonts w:cs="Arial"/>
        </w:rPr>
        <w:t xml:space="preserve">any further symptoms </w:t>
      </w:r>
      <w:r w:rsidR="3F60B7BA" w:rsidRPr="22F4A9F6">
        <w:rPr>
          <w:rFonts w:cs="Arial"/>
        </w:rPr>
        <w:t>occur,</w:t>
      </w:r>
      <w:r w:rsidR="005070C1" w:rsidRPr="22F4A9F6">
        <w:rPr>
          <w:rFonts w:cs="Arial"/>
        </w:rPr>
        <w:t xml:space="preserve"> they </w:t>
      </w:r>
      <w:r w:rsidR="00D50D77" w:rsidRPr="22F4A9F6">
        <w:rPr>
          <w:rFonts w:cs="Arial"/>
        </w:rPr>
        <w:t xml:space="preserve">may </w:t>
      </w:r>
      <w:r w:rsidR="005070C1" w:rsidRPr="22F4A9F6">
        <w:rPr>
          <w:rFonts w:cs="Arial"/>
        </w:rPr>
        <w:t xml:space="preserve">be </w:t>
      </w:r>
      <w:r w:rsidR="00D50D77" w:rsidRPr="22F4A9F6">
        <w:rPr>
          <w:rFonts w:cs="Arial"/>
        </w:rPr>
        <w:t>require</w:t>
      </w:r>
      <w:r w:rsidR="005070C1" w:rsidRPr="22F4A9F6">
        <w:rPr>
          <w:rFonts w:cs="Arial"/>
        </w:rPr>
        <w:t>d</w:t>
      </w:r>
      <w:r w:rsidR="00D50D77" w:rsidRPr="22F4A9F6">
        <w:rPr>
          <w:rFonts w:cs="Arial"/>
        </w:rPr>
        <w:t xml:space="preserve"> to collect their child.</w:t>
      </w:r>
    </w:p>
    <w:p w14:paraId="43B6A16F" w14:textId="5EA8A2B2" w:rsidR="003907B3" w:rsidRPr="009E5D28" w:rsidRDefault="004B7E3E" w:rsidP="1A980E94">
      <w:pPr>
        <w:pStyle w:val="ListParagraph"/>
        <w:numPr>
          <w:ilvl w:val="0"/>
          <w:numId w:val="91"/>
        </w:numPr>
        <w:spacing w:before="120" w:after="120" w:line="360" w:lineRule="auto"/>
        <w:ind w:left="357" w:hanging="357"/>
        <w:rPr>
          <w:rFonts w:cs="Arial"/>
        </w:rPr>
      </w:pPr>
      <w:r w:rsidRPr="1A980E94">
        <w:rPr>
          <w:rFonts w:cs="Arial"/>
        </w:rPr>
        <w:t xml:space="preserve">Sometimes a </w:t>
      </w:r>
      <w:r w:rsidR="0031348F">
        <w:rPr>
          <w:rFonts w:cs="Arial"/>
        </w:rPr>
        <w:t>child</w:t>
      </w:r>
      <w:r w:rsidRPr="1A980E94">
        <w:rPr>
          <w:rFonts w:cs="Arial"/>
        </w:rPr>
        <w:t xml:space="preserve"> may have a sore bottom. This may have happened at home </w:t>
      </w:r>
      <w:r w:rsidR="28EDBDAB" w:rsidRPr="1A980E94">
        <w:rPr>
          <w:rFonts w:cs="Arial"/>
        </w:rPr>
        <w:t>because of</w:t>
      </w:r>
      <w:r w:rsidRPr="1A980E94">
        <w:rPr>
          <w:rFonts w:cs="Arial"/>
        </w:rPr>
        <w:t xml:space="preserve"> poor care; or the </w:t>
      </w:r>
      <w:r w:rsidR="00881F05">
        <w:rPr>
          <w:rFonts w:cs="Arial"/>
        </w:rPr>
        <w:t>child</w:t>
      </w:r>
      <w:r w:rsidRPr="1A980E94">
        <w:rPr>
          <w:rFonts w:cs="Arial"/>
        </w:rPr>
        <w:t xml:space="preserve"> may have eaten something that, when passed, created some soreness. The </w:t>
      </w:r>
      <w:r w:rsidR="00881F05">
        <w:rPr>
          <w:rFonts w:cs="Arial"/>
        </w:rPr>
        <w:t>child</w:t>
      </w:r>
      <w:r w:rsidRPr="1A980E94">
        <w:rPr>
          <w:rFonts w:cs="Arial"/>
        </w:rPr>
        <w:t xml:space="preserve"> also may be allergic to a product being used. This must be noted and discussed with the parent and a plan devised and agreed to help heal the soreness. This may include use of </w:t>
      </w:r>
      <w:r w:rsidR="000B21E0" w:rsidRPr="1A980E94">
        <w:rPr>
          <w:rFonts w:cs="Arial"/>
        </w:rPr>
        <w:t xml:space="preserve">nappy </w:t>
      </w:r>
      <w:r w:rsidR="007C71F1" w:rsidRPr="1A980E94">
        <w:rPr>
          <w:rFonts w:cs="Arial"/>
        </w:rPr>
        <w:t>cream or</w:t>
      </w:r>
      <w:r w:rsidRPr="1A980E94">
        <w:rPr>
          <w:rFonts w:cs="Arial"/>
        </w:rPr>
        <w:t xml:space="preserve"> leaving the baby without a nappy in some circumstances. </w:t>
      </w:r>
      <w:r w:rsidR="00896636" w:rsidRPr="00896636">
        <w:rPr>
          <w:rFonts w:cs="Arial"/>
        </w:rPr>
        <w:t>Where barrier creams, nappy creams or prescribed creams are required, parental consent must be obtained and records maintained in accordance with the Administration of Medication Policy</w:t>
      </w:r>
      <w:r w:rsidRPr="1A980E94">
        <w:rPr>
          <w:rFonts w:cs="Arial"/>
        </w:rPr>
        <w:t>.</w:t>
      </w:r>
    </w:p>
    <w:p w14:paraId="4556A585" w14:textId="20168339" w:rsidR="00CC1F10" w:rsidRPr="00085A01" w:rsidRDefault="00AC216E" w:rsidP="22F4A9F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2F4A9F6">
        <w:rPr>
          <w:rFonts w:ascii="Arial" w:hAnsi="Arial" w:cs="Arial"/>
          <w:b/>
          <w:bCs/>
          <w:sz w:val="22"/>
          <w:szCs w:val="22"/>
        </w:rPr>
        <w:t>Young children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, intimate </w:t>
      </w:r>
      <w:r w:rsidR="05EC241E" w:rsidRPr="22F4A9F6">
        <w:rPr>
          <w:rFonts w:ascii="Arial" w:hAnsi="Arial" w:cs="Arial"/>
          <w:b/>
          <w:bCs/>
          <w:sz w:val="22"/>
          <w:szCs w:val="22"/>
        </w:rPr>
        <w:t>care,</w:t>
      </w:r>
      <w:r w:rsidR="00746FC0" w:rsidRPr="22F4A9F6">
        <w:rPr>
          <w:rFonts w:ascii="Arial" w:hAnsi="Arial" w:cs="Arial"/>
          <w:b/>
          <w:bCs/>
          <w:sz w:val="22"/>
          <w:szCs w:val="22"/>
        </w:rPr>
        <w:t xml:space="preserve"> and toileting</w:t>
      </w:r>
    </w:p>
    <w:p w14:paraId="29CFF64E" w14:textId="548F1A7D" w:rsidR="00CC1F10" w:rsidRDefault="00CC1F1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C1F10">
        <w:rPr>
          <w:rFonts w:cs="Arial"/>
          <w:szCs w:val="22"/>
        </w:rPr>
        <w:t>Appropriate personal protective equipment (PPE), including disposable gloves and aprons, will be worn during intimate care procedures and disposed of safely after use.</w:t>
      </w:r>
    </w:p>
    <w:p w14:paraId="4687B9C2" w14:textId="1AB4EC0A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Wherever possible, key persons undertake changing young children in their key groups; back-up key persons change them if the key person is absent.</w:t>
      </w:r>
    </w:p>
    <w:p w14:paraId="4665ED01" w14:textId="7957391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Young children from two years may be put into ‘pull ups’ as soon as they are comfortable with this and if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agree.</w:t>
      </w:r>
    </w:p>
    <w:p w14:paraId="08C2A217" w14:textId="5FDD5984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Changing areas are warm</w:t>
      </w:r>
      <w:r w:rsidR="006B095F" w:rsidRPr="00085A01">
        <w:rPr>
          <w:rFonts w:cs="Arial"/>
          <w:szCs w:val="22"/>
        </w:rPr>
        <w:t>,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 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48EA494B" w14:textId="77777777" w:rsidR="00881F05" w:rsidRPr="00085A01" w:rsidRDefault="00881F05" w:rsidP="00881F05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Each young child </w:t>
      </w:r>
      <w:r>
        <w:rPr>
          <w:rFonts w:cs="Arial"/>
          <w:szCs w:val="22"/>
        </w:rPr>
        <w:t>is to be provided</w:t>
      </w:r>
      <w:r w:rsidRPr="00085A01">
        <w:rPr>
          <w:rFonts w:cs="Arial"/>
          <w:szCs w:val="22"/>
        </w:rPr>
        <w:t xml:space="preserve"> with their nappies/pull ups and changing wipes</w:t>
      </w:r>
      <w:r>
        <w:rPr>
          <w:rFonts w:cs="Arial"/>
          <w:szCs w:val="22"/>
        </w:rPr>
        <w:t xml:space="preserve"> from home, although there is a changing unit containing extras provided.</w:t>
      </w:r>
    </w:p>
    <w:p w14:paraId="6C51F2ED" w14:textId="330F5D4B" w:rsidR="00AC216E" w:rsidRPr="00085A01" w:rsidRDefault="00A52807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AC216E" w:rsidRPr="00085A01">
        <w:rPr>
          <w:rFonts w:cs="Arial"/>
          <w:szCs w:val="22"/>
        </w:rPr>
        <w:t>ey persons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Young children are encouraged to take an interest in using the toilet; they may just want to sit on it and talk to a friend who is also using the toilet. </w:t>
      </w:r>
    </w:p>
    <w:p w14:paraId="37F3DC84" w14:textId="77777777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>encouraged to wash their hands and have soap and paper towels to hand. They should be allowed time for some play as they explore the water and the soap.</w:t>
      </w:r>
    </w:p>
    <w:p w14:paraId="2EAF2F2A" w14:textId="059F026B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Anti-bacterial hand wash liquid or soap should not be used by young children, as they are no more effective than ordinary soap and water.</w:t>
      </w:r>
    </w:p>
    <w:p w14:paraId="07D68637" w14:textId="4A636942" w:rsidR="006B095F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gentle when changing</w:t>
      </w:r>
      <w:r w:rsidR="007D5185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avoid pulling faces and making negative comment about</w:t>
      </w:r>
      <w:r w:rsidR="00F0089D" w:rsidRPr="00085A01">
        <w:rPr>
          <w:rFonts w:cs="Arial"/>
          <w:szCs w:val="22"/>
        </w:rPr>
        <w:t xml:space="preserve"> the </w:t>
      </w:r>
      <w:r w:rsidRPr="00085A01">
        <w:rPr>
          <w:rFonts w:cs="Arial"/>
          <w:szCs w:val="22"/>
        </w:rPr>
        <w:t xml:space="preserve">nappy contents. </w:t>
      </w:r>
    </w:p>
    <w:p w14:paraId="05AFBFDF" w14:textId="56865185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Wipes or cotton wool and water are used to clean the child. 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</w:t>
      </w:r>
      <w:r w:rsidR="0092395A">
        <w:rPr>
          <w:rFonts w:cs="Arial"/>
          <w:szCs w:val="22"/>
        </w:rPr>
        <w:t>/carers</w:t>
      </w:r>
      <w:r w:rsidR="006B095F" w:rsidRPr="00085A01">
        <w:rPr>
          <w:rFonts w:cs="Arial"/>
          <w:szCs w:val="22"/>
        </w:rPr>
        <w:t>. Where this is not possible</w:t>
      </w:r>
      <w:r w:rsidRPr="00085A01">
        <w:rPr>
          <w:rFonts w:cs="Arial"/>
          <w:szCs w:val="22"/>
        </w:rPr>
        <w:t xml:space="preserve"> it is explained to 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>. The use of wipe</w:t>
      </w:r>
      <w:r w:rsidR="00FF4D86" w:rsidRPr="00085A01">
        <w:rPr>
          <w:rFonts w:cs="Arial"/>
          <w:szCs w:val="22"/>
        </w:rPr>
        <w:t xml:space="preserve">s or cotton wool and water </w:t>
      </w:r>
      <w:r w:rsidRPr="00085A01">
        <w:rPr>
          <w:rFonts w:cs="Arial"/>
          <w:szCs w:val="22"/>
        </w:rPr>
        <w:t>achieve</w:t>
      </w:r>
      <w:r w:rsidR="00FF4D86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the same outcome whilst reducing the risk of cross infection from items such as towels that are not ‘single use’ </w:t>
      </w:r>
      <w:r w:rsidR="007B34A9" w:rsidRPr="00085A01">
        <w:rPr>
          <w:rFonts w:cs="Arial"/>
          <w:szCs w:val="22"/>
        </w:rPr>
        <w:t xml:space="preserve">or </w:t>
      </w:r>
      <w:r w:rsidRPr="00085A01">
        <w:rPr>
          <w:rFonts w:cs="Arial"/>
          <w:szCs w:val="22"/>
        </w:rPr>
        <w:t xml:space="preserve">disposable. </w:t>
      </w:r>
    </w:p>
    <w:p w14:paraId="18733EF9" w14:textId="34A58771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do not make inappropriate comments about young children’s genitals when changing their nappies</w:t>
      </w:r>
      <w:r w:rsidR="007B34A9" w:rsidRPr="00085A01">
        <w:rPr>
          <w:rFonts w:cs="Arial"/>
          <w:szCs w:val="22"/>
        </w:rPr>
        <w:t>.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01A691F6" w14:textId="6E3A4376" w:rsidR="00D41E43" w:rsidRDefault="00D41E43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41E43">
        <w:rPr>
          <w:rFonts w:cs="Arial"/>
          <w:szCs w:val="22"/>
        </w:rPr>
        <w:t>Children are encouraged to manage their own toileting needs independently wherever developmentally appropriate. Staff provide support when required, while promoting dignity and independence</w:t>
      </w:r>
      <w:r>
        <w:rPr>
          <w:rFonts w:cs="Arial"/>
          <w:szCs w:val="22"/>
        </w:rPr>
        <w:t>.</w:t>
      </w:r>
    </w:p>
    <w:p w14:paraId="4D05D38F" w14:textId="3792467A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responsible for changing</w:t>
      </w:r>
      <w:r w:rsidR="00946015" w:rsidRPr="00085A01">
        <w:rPr>
          <w:rFonts w:cs="Arial"/>
          <w:szCs w:val="22"/>
        </w:rPr>
        <w:t xml:space="preserve"> where possible</w:t>
      </w:r>
      <w:r w:rsidRPr="00085A01">
        <w:rPr>
          <w:rFonts w:cs="Arial"/>
          <w:szCs w:val="22"/>
        </w:rPr>
        <w:t xml:space="preserve">. Back-up key persons take over in the key person’s absence, but where it is unavoidable that other members of staff </w:t>
      </w:r>
      <w:r w:rsidR="007C71F1" w:rsidRPr="00085A01">
        <w:rPr>
          <w:rFonts w:cs="Arial"/>
          <w:szCs w:val="22"/>
        </w:rPr>
        <w:t>are brought</w:t>
      </w:r>
      <w:r w:rsidRPr="00085A01">
        <w:rPr>
          <w:rFonts w:cs="Arial"/>
          <w:szCs w:val="22"/>
        </w:rPr>
        <w:t xml:space="preserve"> in, they must be </w:t>
      </w:r>
      <w:r w:rsidRPr="00085A01">
        <w:rPr>
          <w:rFonts w:cs="Arial"/>
          <w:szCs w:val="22"/>
        </w:rPr>
        <w:lastRenderedPageBreak/>
        <w:t>briefed as to their responsibilities towards designated children, so that no child is inadvertently overlooked</w:t>
      </w:r>
      <w:r w:rsidRPr="00085A01">
        <w:rPr>
          <w:rFonts w:cs="Arial"/>
          <w:b/>
          <w:szCs w:val="22"/>
        </w:rPr>
        <w:t xml:space="preserve"> </w:t>
      </w:r>
      <w:r w:rsidRPr="00085A01">
        <w:rPr>
          <w:rFonts w:cs="Arial"/>
          <w:szCs w:val="22"/>
        </w:rPr>
        <w:t xml:space="preserve">and that all </w:t>
      </w:r>
      <w:r w:rsidR="00E274DB" w:rsidRPr="00085A01">
        <w:rPr>
          <w:rFonts w:cs="Arial"/>
          <w:szCs w:val="22"/>
        </w:rPr>
        <w:t>children’s needs</w:t>
      </w:r>
      <w:r w:rsidRPr="00085A01">
        <w:rPr>
          <w:rFonts w:cs="Arial"/>
          <w:szCs w:val="22"/>
        </w:rPr>
        <w:t xml:space="preserve"> continue to be met.</w:t>
      </w:r>
    </w:p>
    <w:p w14:paraId="5F4184CE" w14:textId="79325662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92395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are encouraged to provide enough changes of clothes for ‘accidents when children are potty training.</w:t>
      </w:r>
    </w:p>
    <w:p w14:paraId="6411A1ED" w14:textId="4BAB8F43" w:rsidR="00B705C6" w:rsidRPr="00085A01" w:rsidRDefault="00167CA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spare clothes are kept by the setting, they</w:t>
      </w:r>
      <w:r w:rsidR="00214A05" w:rsidRPr="00085A01">
        <w:rPr>
          <w:rFonts w:cs="Arial"/>
          <w:szCs w:val="22"/>
        </w:rPr>
        <w:t xml:space="preserve"> are</w:t>
      </w:r>
      <w:r w:rsidRPr="00085A01">
        <w:rPr>
          <w:rFonts w:cs="Arial"/>
          <w:szCs w:val="22"/>
        </w:rPr>
        <w:t xml:space="preserve"> ‘gender neutral’ i.e. neutral colours, and are clea</w:t>
      </w:r>
      <w:r w:rsidR="00061BEF" w:rsidRPr="00085A01">
        <w:rPr>
          <w:rFonts w:cs="Arial"/>
          <w:szCs w:val="22"/>
        </w:rPr>
        <w:t xml:space="preserve">n, in good condition and are in a range of </w:t>
      </w:r>
      <w:r w:rsidR="00766C5D" w:rsidRPr="00085A01">
        <w:rPr>
          <w:rFonts w:cs="Arial"/>
          <w:szCs w:val="22"/>
        </w:rPr>
        <w:t>appropriate sizes</w:t>
      </w:r>
      <w:r w:rsidR="00C45F2B" w:rsidRPr="00085A01">
        <w:rPr>
          <w:rFonts w:cs="Arial"/>
          <w:szCs w:val="22"/>
        </w:rPr>
        <w:t>.</w:t>
      </w:r>
    </w:p>
    <w:p w14:paraId="104243BA" w14:textId="1471D97E" w:rsidR="004B7E3E" w:rsidRDefault="00B705C6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</w:t>
      </w:r>
      <w:r w:rsidR="00AC216E" w:rsidRPr="00085A01">
        <w:rPr>
          <w:rFonts w:cs="Arial"/>
          <w:szCs w:val="22"/>
        </w:rPr>
        <w:t>f young children are left in wet or soiled nappies/pull-ups in the setting, this may constitute neglect and will be a disciplinary matter.</w:t>
      </w:r>
    </w:p>
    <w:p w14:paraId="5E110419" w14:textId="4060936F" w:rsidR="009E4DA8" w:rsidRDefault="009E4DA8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9E4DA8">
        <w:rPr>
          <w:rFonts w:cs="Arial"/>
          <w:szCs w:val="22"/>
        </w:rPr>
        <w:t>Staff remain professionally vigilant during all intimate care routines and report any unexplained marks, bruising, injuries or safeguarding concerns in accordance with safeguarding procedures.</w:t>
      </w:r>
    </w:p>
    <w:p w14:paraId="31689CB2" w14:textId="3C23EF4C" w:rsidR="00CC1F10" w:rsidRPr="00085A01" w:rsidRDefault="00CC1F1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C1F10">
        <w:rPr>
          <w:rFonts w:cs="Arial"/>
          <w:szCs w:val="22"/>
        </w:rPr>
        <w:t>Children who are not yet toilet trained, or who have identified medical, developmental or SEND needs relating to continence, will be supported sensitively and without discrimination.</w:t>
      </w:r>
    </w:p>
    <w:p w14:paraId="4BD602BE" w14:textId="2DFAB68D" w:rsidR="00161D3D" w:rsidRDefault="00C25D2A" w:rsidP="000E405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25D2A">
        <w:rPr>
          <w:rFonts w:ascii="Arial" w:hAnsi="Arial" w:cs="Arial"/>
          <w:bCs/>
          <w:sz w:val="22"/>
          <w:szCs w:val="22"/>
        </w:rPr>
        <w:t>Nappy changing and intimate care are always carried out in designated areas that are clean, hygienic, safe and suitable for maintaining children's privacy and dignity.</w:t>
      </w:r>
      <w:r w:rsidR="00B705C6" w:rsidRPr="00085A01">
        <w:rPr>
          <w:rFonts w:ascii="Arial" w:hAnsi="Arial" w:cs="Arial"/>
          <w:bCs/>
          <w:sz w:val="22"/>
          <w:szCs w:val="22"/>
        </w:rPr>
        <w:t xml:space="preserve">. Children are not changed in play areas or next to snack tables. </w:t>
      </w:r>
    </w:p>
    <w:p w14:paraId="11F7D828" w14:textId="7608D3EB" w:rsidR="00F41F01" w:rsidRDefault="00F41F01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41F01">
        <w:rPr>
          <w:rFonts w:ascii="Arial" w:hAnsi="Arial" w:cs="Arial"/>
          <w:sz w:val="22"/>
          <w:szCs w:val="22"/>
        </w:rPr>
        <w:t>Children are encouraged to participate in their own self-care routines by pulling up clothing, flushing toilets, washing hands and managing personal hygiene according to their age and stage of development.</w:t>
      </w:r>
    </w:p>
    <w:p w14:paraId="604F82CC" w14:textId="77777777" w:rsidR="00E94EBD" w:rsidRPr="00085A01" w:rsidRDefault="00E94EBD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E94EBD" w:rsidRPr="00085A01" w:rsidSect="0092145F">
      <w:headerReference w:type="default" r:id="rId12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9842" w14:textId="77777777" w:rsidR="00FD5DA3" w:rsidRDefault="00FD5DA3" w:rsidP="003C7A9F">
      <w:r>
        <w:separator/>
      </w:r>
    </w:p>
  </w:endnote>
  <w:endnote w:type="continuationSeparator" w:id="0">
    <w:p w14:paraId="756BB9FE" w14:textId="77777777" w:rsidR="00FD5DA3" w:rsidRDefault="00FD5DA3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BA35" w14:textId="77777777" w:rsidR="00FD5DA3" w:rsidRDefault="00FD5DA3" w:rsidP="003C7A9F">
      <w:r>
        <w:separator/>
      </w:r>
    </w:p>
  </w:footnote>
  <w:footnote w:type="continuationSeparator" w:id="0">
    <w:p w14:paraId="0F79BA53" w14:textId="77777777" w:rsidR="00FD5DA3" w:rsidRDefault="00FD5DA3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6" w:type="dxa"/>
      <w:tblLayout w:type="fixed"/>
      <w:tblLook w:val="06A0" w:firstRow="1" w:lastRow="0" w:firstColumn="1" w:lastColumn="0" w:noHBand="1" w:noVBand="1"/>
    </w:tblPr>
    <w:tblGrid>
      <w:gridCol w:w="5598"/>
      <w:gridCol w:w="5598"/>
    </w:tblGrid>
    <w:tr w:rsidR="00E94EBD" w14:paraId="6BD05916" w14:textId="77777777" w:rsidTr="00E94EBD">
      <w:trPr>
        <w:trHeight w:val="395"/>
      </w:trPr>
      <w:tc>
        <w:tcPr>
          <w:tcW w:w="5598" w:type="dxa"/>
        </w:tcPr>
        <w:tbl>
          <w:tblPr>
            <w:tblW w:w="22397" w:type="dxa"/>
            <w:tblInd w:w="66" w:type="dxa"/>
            <w:tblLayout w:type="fixed"/>
            <w:tblLook w:val="06A0" w:firstRow="1" w:lastRow="0" w:firstColumn="1" w:lastColumn="0" w:noHBand="1" w:noVBand="1"/>
          </w:tblPr>
          <w:tblGrid>
            <w:gridCol w:w="9110"/>
            <w:gridCol w:w="5821"/>
            <w:gridCol w:w="7466"/>
          </w:tblGrid>
          <w:tr w:rsidR="00E94EBD" w14:paraId="6D5DDA9A" w14:textId="77777777" w:rsidTr="00E94EBD">
            <w:trPr>
              <w:trHeight w:val="395"/>
            </w:trPr>
            <w:tc>
              <w:tcPr>
                <w:tcW w:w="9110" w:type="dxa"/>
              </w:tcPr>
              <w:p w14:paraId="07897159" w14:textId="77777777" w:rsidR="00E94EBD" w:rsidRDefault="00E94EBD" w:rsidP="00E94EBD">
                <w:pPr>
                  <w:pStyle w:val="Footer"/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</w:pPr>
                <w:r w:rsidRPr="00364169"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  <w:t>Signed: Ashleigh Lorkins</w:t>
                </w:r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  <w:t xml:space="preserve"> (Manager)</w:t>
                </w:r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  <w:t xml:space="preserve">  </w:t>
                </w:r>
              </w:p>
              <w:p w14:paraId="0BBCA036" w14:textId="70EE7849" w:rsidR="00E94EBD" w:rsidRPr="00364169" w:rsidRDefault="00E94EBD" w:rsidP="00E94EBD">
                <w:pPr>
                  <w:pStyle w:val="Footer"/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  <w:t>Review Date August 2027</w:t>
                </w:r>
              </w:p>
              <w:p w14:paraId="6A5352D6" w14:textId="77777777" w:rsidR="00E94EBD" w:rsidRDefault="00E94EBD" w:rsidP="00E94EBD">
                <w:pPr>
                  <w:pStyle w:val="Footer"/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</w:pPr>
                <w:r w:rsidRPr="00364169"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  <w:t>Date Approved: August 2026</w:t>
                </w:r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  <w:t xml:space="preserve">  </w:t>
                </w:r>
              </w:p>
              <w:p w14:paraId="5E5AE060" w14:textId="071FCEF5" w:rsidR="00E94EBD" w:rsidRPr="00364169" w:rsidRDefault="00E94EBD" w:rsidP="00E94EBD">
                <w:pPr>
                  <w:pStyle w:val="Footer"/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  <w:t>Compliant Version: 2025 EYFS</w:t>
                </w:r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  <w:t xml:space="preserve">                                                   </w:t>
                </w:r>
              </w:p>
              <w:p w14:paraId="5F5EBBE2" w14:textId="77777777" w:rsidR="00E94EBD" w:rsidRDefault="00E94EBD" w:rsidP="00E94EBD">
                <w:pPr>
                  <w:pStyle w:val="Header"/>
                  <w:ind w:left="-115"/>
                </w:pPr>
              </w:p>
            </w:tc>
            <w:tc>
              <w:tcPr>
                <w:tcW w:w="5821" w:type="dxa"/>
              </w:tcPr>
              <w:p w14:paraId="505AB45A" w14:textId="77777777" w:rsidR="00E94EBD" w:rsidRDefault="00E94EBD" w:rsidP="00E94EBD">
                <w:pPr>
                  <w:pStyle w:val="Header"/>
                  <w:jc w:val="center"/>
                </w:pPr>
              </w:p>
            </w:tc>
            <w:tc>
              <w:tcPr>
                <w:tcW w:w="7466" w:type="dxa"/>
              </w:tcPr>
              <w:p w14:paraId="42C5C613" w14:textId="77777777" w:rsidR="00E94EBD" w:rsidRDefault="00E94EBD" w:rsidP="00E94EBD">
                <w:pPr>
                  <w:pStyle w:val="Header"/>
                  <w:tabs>
                    <w:tab w:val="left" w:pos="852"/>
                  </w:tabs>
                  <w:ind w:right="-115"/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</w:pPr>
                <w:r>
                  <w:tab/>
                </w:r>
                <w:r w:rsidRPr="00364169"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  <w:t>Review Date: August 2027</w:t>
                </w:r>
              </w:p>
              <w:p w14:paraId="384C9787" w14:textId="77777777" w:rsidR="00E94EBD" w:rsidRDefault="00E94EBD" w:rsidP="00E94EBD">
                <w:pPr>
                  <w:pStyle w:val="Header"/>
                  <w:ind w:right="-115"/>
                  <w:jc w:val="center"/>
                </w:pPr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  <w:t xml:space="preserve">      </w:t>
                </w:r>
                <w:r w:rsidRPr="00364169">
                  <w:rPr>
                    <w:rFonts w:ascii="Arial" w:hAnsi="Arial" w:cs="Arial"/>
                    <w:b/>
                    <w:bCs/>
                    <w:i/>
                    <w:iCs/>
                    <w:sz w:val="20"/>
                  </w:rPr>
                  <w:t>Version: EYFS 2025 Compliant</w:t>
                </w:r>
              </w:p>
            </w:tc>
          </w:tr>
        </w:tbl>
        <w:p w14:paraId="6DE444E3" w14:textId="0B03FC1B" w:rsidR="00E94EBD" w:rsidRDefault="00E94EBD" w:rsidP="00E94EBD">
          <w:pPr>
            <w:pStyle w:val="Footer"/>
          </w:pPr>
        </w:p>
      </w:tc>
      <w:tc>
        <w:tcPr>
          <w:tcW w:w="5598" w:type="dxa"/>
        </w:tcPr>
        <w:p w14:paraId="0FFF8041" w14:textId="49A0F390" w:rsidR="00E94EBD" w:rsidRDefault="00E94EBD" w:rsidP="00E94EBD">
          <w:pPr>
            <w:pStyle w:val="Header"/>
            <w:ind w:right="-115"/>
          </w:pPr>
        </w:p>
      </w:tc>
    </w:tr>
  </w:tbl>
  <w:p w14:paraId="1510FEE7" w14:textId="74673B9D" w:rsidR="3C675AF1" w:rsidRDefault="3C675AF1" w:rsidP="00E94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96A"/>
    <w:multiLevelType w:val="hybridMultilevel"/>
    <w:tmpl w:val="73C8377A"/>
    <w:lvl w:ilvl="0" w:tplc="1670454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2770033">
    <w:abstractNumId w:val="61"/>
  </w:num>
  <w:num w:numId="2" w16cid:durableId="673654605">
    <w:abstractNumId w:val="60"/>
  </w:num>
  <w:num w:numId="3" w16cid:durableId="725688741">
    <w:abstractNumId w:val="72"/>
  </w:num>
  <w:num w:numId="4" w16cid:durableId="2059426901">
    <w:abstractNumId w:val="42"/>
  </w:num>
  <w:num w:numId="5" w16cid:durableId="1608922878">
    <w:abstractNumId w:val="35"/>
  </w:num>
  <w:num w:numId="6" w16cid:durableId="399063646">
    <w:abstractNumId w:val="7"/>
  </w:num>
  <w:num w:numId="7" w16cid:durableId="597519487">
    <w:abstractNumId w:val="51"/>
  </w:num>
  <w:num w:numId="8" w16cid:durableId="817190368">
    <w:abstractNumId w:val="87"/>
  </w:num>
  <w:num w:numId="9" w16cid:durableId="1193882895">
    <w:abstractNumId w:val="89"/>
  </w:num>
  <w:num w:numId="10" w16cid:durableId="1800220960">
    <w:abstractNumId w:val="39"/>
  </w:num>
  <w:num w:numId="11" w16cid:durableId="626818504">
    <w:abstractNumId w:val="19"/>
  </w:num>
  <w:num w:numId="12" w16cid:durableId="841898265">
    <w:abstractNumId w:val="54"/>
  </w:num>
  <w:num w:numId="13" w16cid:durableId="918516378">
    <w:abstractNumId w:val="28"/>
  </w:num>
  <w:num w:numId="14" w16cid:durableId="810942858">
    <w:abstractNumId w:val="11"/>
  </w:num>
  <w:num w:numId="15" w16cid:durableId="2072919116">
    <w:abstractNumId w:val="17"/>
  </w:num>
  <w:num w:numId="16" w16cid:durableId="534660045">
    <w:abstractNumId w:val="21"/>
  </w:num>
  <w:num w:numId="17" w16cid:durableId="249240618">
    <w:abstractNumId w:val="49"/>
  </w:num>
  <w:num w:numId="18" w16cid:durableId="783577572">
    <w:abstractNumId w:val="47"/>
  </w:num>
  <w:num w:numId="19" w16cid:durableId="927693607">
    <w:abstractNumId w:val="4"/>
  </w:num>
  <w:num w:numId="20" w16cid:durableId="1214583560">
    <w:abstractNumId w:val="44"/>
  </w:num>
  <w:num w:numId="21" w16cid:durableId="1137843753">
    <w:abstractNumId w:val="86"/>
  </w:num>
  <w:num w:numId="22" w16cid:durableId="1791050287">
    <w:abstractNumId w:val="14"/>
  </w:num>
  <w:num w:numId="23" w16cid:durableId="635372333">
    <w:abstractNumId w:val="81"/>
  </w:num>
  <w:num w:numId="24" w16cid:durableId="1118187237">
    <w:abstractNumId w:val="18"/>
  </w:num>
  <w:num w:numId="25" w16cid:durableId="42825550">
    <w:abstractNumId w:val="83"/>
  </w:num>
  <w:num w:numId="26" w16cid:durableId="1658455532">
    <w:abstractNumId w:val="40"/>
  </w:num>
  <w:num w:numId="27" w16cid:durableId="985091042">
    <w:abstractNumId w:val="45"/>
  </w:num>
  <w:num w:numId="28" w16cid:durableId="1846826048">
    <w:abstractNumId w:val="12"/>
  </w:num>
  <w:num w:numId="29" w16cid:durableId="616302960">
    <w:abstractNumId w:val="3"/>
  </w:num>
  <w:num w:numId="30" w16cid:durableId="1143809702">
    <w:abstractNumId w:val="67"/>
  </w:num>
  <w:num w:numId="31" w16cid:durableId="550117068">
    <w:abstractNumId w:val="52"/>
  </w:num>
  <w:num w:numId="32" w16cid:durableId="2122338025">
    <w:abstractNumId w:val="33"/>
  </w:num>
  <w:num w:numId="33" w16cid:durableId="282617497">
    <w:abstractNumId w:val="9"/>
  </w:num>
  <w:num w:numId="34" w16cid:durableId="1407728358">
    <w:abstractNumId w:val="74"/>
  </w:num>
  <w:num w:numId="35" w16cid:durableId="1964655183">
    <w:abstractNumId w:val="30"/>
  </w:num>
  <w:num w:numId="36" w16cid:durableId="1248341266">
    <w:abstractNumId w:val="36"/>
  </w:num>
  <w:num w:numId="37" w16cid:durableId="1369989252">
    <w:abstractNumId w:val="64"/>
  </w:num>
  <w:num w:numId="38" w16cid:durableId="645740908">
    <w:abstractNumId w:val="2"/>
  </w:num>
  <w:num w:numId="39" w16cid:durableId="1612273823">
    <w:abstractNumId w:val="43"/>
  </w:num>
  <w:num w:numId="40" w16cid:durableId="1478448455">
    <w:abstractNumId w:val="20"/>
  </w:num>
  <w:num w:numId="41" w16cid:durableId="213465839">
    <w:abstractNumId w:val="41"/>
  </w:num>
  <w:num w:numId="42" w16cid:durableId="1996298603">
    <w:abstractNumId w:val="48"/>
  </w:num>
  <w:num w:numId="43" w16cid:durableId="872763827">
    <w:abstractNumId w:val="69"/>
  </w:num>
  <w:num w:numId="44" w16cid:durableId="801385249">
    <w:abstractNumId w:val="80"/>
  </w:num>
  <w:num w:numId="45" w16cid:durableId="1134568706">
    <w:abstractNumId w:val="10"/>
  </w:num>
  <w:num w:numId="46" w16cid:durableId="76751304">
    <w:abstractNumId w:val="63"/>
  </w:num>
  <w:num w:numId="47" w16cid:durableId="172503192">
    <w:abstractNumId w:val="57"/>
  </w:num>
  <w:num w:numId="48" w16cid:durableId="1576550045">
    <w:abstractNumId w:val="6"/>
  </w:num>
  <w:num w:numId="49" w16cid:durableId="7104312">
    <w:abstractNumId w:val="76"/>
  </w:num>
  <w:num w:numId="50" w16cid:durableId="1809318816">
    <w:abstractNumId w:val="79"/>
  </w:num>
  <w:num w:numId="51" w16cid:durableId="2095936204">
    <w:abstractNumId w:val="65"/>
  </w:num>
  <w:num w:numId="52" w16cid:durableId="516694768">
    <w:abstractNumId w:val="46"/>
  </w:num>
  <w:num w:numId="53" w16cid:durableId="417988621">
    <w:abstractNumId w:val="70"/>
  </w:num>
  <w:num w:numId="54" w16cid:durableId="1665816537">
    <w:abstractNumId w:val="71"/>
  </w:num>
  <w:num w:numId="55" w16cid:durableId="788738663">
    <w:abstractNumId w:val="77"/>
  </w:num>
  <w:num w:numId="56" w16cid:durableId="1959793937">
    <w:abstractNumId w:val="38"/>
  </w:num>
  <w:num w:numId="57" w16cid:durableId="723413026">
    <w:abstractNumId w:val="15"/>
  </w:num>
  <w:num w:numId="58" w16cid:durableId="791827744">
    <w:abstractNumId w:val="58"/>
  </w:num>
  <w:num w:numId="59" w16cid:durableId="1638023371">
    <w:abstractNumId w:val="88"/>
  </w:num>
  <w:num w:numId="60" w16cid:durableId="63338024">
    <w:abstractNumId w:val="23"/>
  </w:num>
  <w:num w:numId="61" w16cid:durableId="1111365570">
    <w:abstractNumId w:val="29"/>
  </w:num>
  <w:num w:numId="62" w16cid:durableId="1956861133">
    <w:abstractNumId w:val="50"/>
  </w:num>
  <w:num w:numId="63" w16cid:durableId="2093693921">
    <w:abstractNumId w:val="16"/>
  </w:num>
  <w:num w:numId="64" w16cid:durableId="321785643">
    <w:abstractNumId w:val="1"/>
  </w:num>
  <w:num w:numId="65" w16cid:durableId="1261907731">
    <w:abstractNumId w:val="75"/>
  </w:num>
  <w:num w:numId="66" w16cid:durableId="969819726">
    <w:abstractNumId w:val="8"/>
  </w:num>
  <w:num w:numId="67" w16cid:durableId="1454637686">
    <w:abstractNumId w:val="27"/>
  </w:num>
  <w:num w:numId="68" w16cid:durableId="1299653821">
    <w:abstractNumId w:val="73"/>
  </w:num>
  <w:num w:numId="69" w16cid:durableId="218247563">
    <w:abstractNumId w:val="66"/>
  </w:num>
  <w:num w:numId="70" w16cid:durableId="1090077350">
    <w:abstractNumId w:val="56"/>
  </w:num>
  <w:num w:numId="71" w16cid:durableId="892813262">
    <w:abstractNumId w:val="55"/>
  </w:num>
  <w:num w:numId="72" w16cid:durableId="1824854770">
    <w:abstractNumId w:val="13"/>
  </w:num>
  <w:num w:numId="73" w16cid:durableId="901136782">
    <w:abstractNumId w:val="84"/>
  </w:num>
  <w:num w:numId="74" w16cid:durableId="1468233575">
    <w:abstractNumId w:val="37"/>
  </w:num>
  <w:num w:numId="75" w16cid:durableId="521437168">
    <w:abstractNumId w:val="5"/>
  </w:num>
  <w:num w:numId="76" w16cid:durableId="1082028430">
    <w:abstractNumId w:val="22"/>
  </w:num>
  <w:num w:numId="77" w16cid:durableId="172764354">
    <w:abstractNumId w:val="24"/>
  </w:num>
  <w:num w:numId="78" w16cid:durableId="191264448">
    <w:abstractNumId w:val="68"/>
  </w:num>
  <w:num w:numId="79" w16cid:durableId="464854187">
    <w:abstractNumId w:val="82"/>
  </w:num>
  <w:num w:numId="80" w16cid:durableId="1543054521">
    <w:abstractNumId w:val="85"/>
  </w:num>
  <w:num w:numId="81" w16cid:durableId="648680117">
    <w:abstractNumId w:val="53"/>
  </w:num>
  <w:num w:numId="82" w16cid:durableId="440220363">
    <w:abstractNumId w:val="31"/>
  </w:num>
  <w:num w:numId="83" w16cid:durableId="2117211627">
    <w:abstractNumId w:val="26"/>
  </w:num>
  <w:num w:numId="84" w16cid:durableId="1505246676">
    <w:abstractNumId w:val="90"/>
  </w:num>
  <w:num w:numId="85" w16cid:durableId="1363938552">
    <w:abstractNumId w:val="78"/>
  </w:num>
  <w:num w:numId="86" w16cid:durableId="1907301670">
    <w:abstractNumId w:val="25"/>
  </w:num>
  <w:num w:numId="87" w16cid:durableId="108281622">
    <w:abstractNumId w:val="34"/>
  </w:num>
  <w:num w:numId="88" w16cid:durableId="848182223">
    <w:abstractNumId w:val="59"/>
  </w:num>
  <w:num w:numId="89" w16cid:durableId="605767763">
    <w:abstractNumId w:val="32"/>
  </w:num>
  <w:num w:numId="90" w16cid:durableId="1786003625">
    <w:abstractNumId w:val="62"/>
  </w:num>
  <w:num w:numId="91" w16cid:durableId="729959857">
    <w:abstractNumId w:val="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5688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BB950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2C70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3A6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262D"/>
    <w:rsid w:val="0027754D"/>
    <w:rsid w:val="00284E95"/>
    <w:rsid w:val="002946A3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291"/>
    <w:rsid w:val="002F176A"/>
    <w:rsid w:val="002F4FA3"/>
    <w:rsid w:val="002F57B9"/>
    <w:rsid w:val="0030610A"/>
    <w:rsid w:val="00306920"/>
    <w:rsid w:val="0030746D"/>
    <w:rsid w:val="0031024A"/>
    <w:rsid w:val="0031348F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07B3"/>
    <w:rsid w:val="00391B31"/>
    <w:rsid w:val="00392549"/>
    <w:rsid w:val="00392E15"/>
    <w:rsid w:val="003937F9"/>
    <w:rsid w:val="0039615D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431E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26D"/>
    <w:rsid w:val="004673C3"/>
    <w:rsid w:val="00471CFB"/>
    <w:rsid w:val="0047229D"/>
    <w:rsid w:val="00473C14"/>
    <w:rsid w:val="004802EE"/>
    <w:rsid w:val="00480C92"/>
    <w:rsid w:val="0048144A"/>
    <w:rsid w:val="0048261B"/>
    <w:rsid w:val="004853F6"/>
    <w:rsid w:val="004868D8"/>
    <w:rsid w:val="004874E7"/>
    <w:rsid w:val="00497761"/>
    <w:rsid w:val="004A079D"/>
    <w:rsid w:val="004A1EE3"/>
    <w:rsid w:val="004A207D"/>
    <w:rsid w:val="004A57F2"/>
    <w:rsid w:val="004A5FC7"/>
    <w:rsid w:val="004B10EA"/>
    <w:rsid w:val="004B1F28"/>
    <w:rsid w:val="004B7E3E"/>
    <w:rsid w:val="004C12E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0C1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168C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2D73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22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542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332E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3ED6"/>
    <w:rsid w:val="00835E17"/>
    <w:rsid w:val="00837F58"/>
    <w:rsid w:val="00842149"/>
    <w:rsid w:val="008456B5"/>
    <w:rsid w:val="008529D0"/>
    <w:rsid w:val="00852D62"/>
    <w:rsid w:val="008605C3"/>
    <w:rsid w:val="00864986"/>
    <w:rsid w:val="00870A25"/>
    <w:rsid w:val="008728DB"/>
    <w:rsid w:val="00872EC6"/>
    <w:rsid w:val="00876145"/>
    <w:rsid w:val="008763CE"/>
    <w:rsid w:val="00880340"/>
    <w:rsid w:val="00880801"/>
    <w:rsid w:val="00881F05"/>
    <w:rsid w:val="00883CEE"/>
    <w:rsid w:val="00884746"/>
    <w:rsid w:val="008852B4"/>
    <w:rsid w:val="00890280"/>
    <w:rsid w:val="00891C8A"/>
    <w:rsid w:val="00892A89"/>
    <w:rsid w:val="008944EB"/>
    <w:rsid w:val="00896636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145F"/>
    <w:rsid w:val="00922CBF"/>
    <w:rsid w:val="0092395A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DA8"/>
    <w:rsid w:val="009E4F35"/>
    <w:rsid w:val="009E5D28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6A7"/>
    <w:rsid w:val="00B9144F"/>
    <w:rsid w:val="00B93D1B"/>
    <w:rsid w:val="00B96967"/>
    <w:rsid w:val="00B97C47"/>
    <w:rsid w:val="00BA0B5B"/>
    <w:rsid w:val="00BA5B22"/>
    <w:rsid w:val="00BA5B4B"/>
    <w:rsid w:val="00BA7B58"/>
    <w:rsid w:val="00BA7D0C"/>
    <w:rsid w:val="00BB0EEE"/>
    <w:rsid w:val="00BB34A0"/>
    <w:rsid w:val="00BB4EE5"/>
    <w:rsid w:val="00BB6EAE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231D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D2A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0500"/>
    <w:rsid w:val="00C52244"/>
    <w:rsid w:val="00C60627"/>
    <w:rsid w:val="00C60CC2"/>
    <w:rsid w:val="00C62C3C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1F10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C6C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1E43"/>
    <w:rsid w:val="00D4265C"/>
    <w:rsid w:val="00D469FC"/>
    <w:rsid w:val="00D50D77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3C50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4A93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94EBD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1F01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0B1"/>
    <w:rsid w:val="00F87EB2"/>
    <w:rsid w:val="00F935D0"/>
    <w:rsid w:val="00F945E7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5DA3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5EC241E"/>
    <w:rsid w:val="06A6FFC9"/>
    <w:rsid w:val="06D071E1"/>
    <w:rsid w:val="07DBAD1F"/>
    <w:rsid w:val="09367F24"/>
    <w:rsid w:val="094A49D9"/>
    <w:rsid w:val="09ACE76E"/>
    <w:rsid w:val="09BE0CEF"/>
    <w:rsid w:val="0A5C621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980E94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2F4A9F6"/>
    <w:rsid w:val="23AA48B5"/>
    <w:rsid w:val="247CF636"/>
    <w:rsid w:val="255D77C8"/>
    <w:rsid w:val="27A3318E"/>
    <w:rsid w:val="27B1F4CE"/>
    <w:rsid w:val="2819AC94"/>
    <w:rsid w:val="2832D8AE"/>
    <w:rsid w:val="28495A64"/>
    <w:rsid w:val="288A76CD"/>
    <w:rsid w:val="28ADF675"/>
    <w:rsid w:val="28C6F828"/>
    <w:rsid w:val="28D4542E"/>
    <w:rsid w:val="28E75E03"/>
    <w:rsid w:val="28EDBDAB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0FA8936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675AF1"/>
    <w:rsid w:val="3C839E15"/>
    <w:rsid w:val="3CCE2860"/>
    <w:rsid w:val="3CD76919"/>
    <w:rsid w:val="3CE932E0"/>
    <w:rsid w:val="3F223A7A"/>
    <w:rsid w:val="3F5BC9DB"/>
    <w:rsid w:val="3F60B7BA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DE30FF9"/>
    <w:rsid w:val="4E899DA8"/>
    <w:rsid w:val="4E970867"/>
    <w:rsid w:val="4EED11AC"/>
    <w:rsid w:val="4F116DF6"/>
    <w:rsid w:val="4F78B9D5"/>
    <w:rsid w:val="5067A567"/>
    <w:rsid w:val="508713C1"/>
    <w:rsid w:val="509CBF4F"/>
    <w:rsid w:val="50B13ED6"/>
    <w:rsid w:val="50C784C9"/>
    <w:rsid w:val="50E84C9B"/>
    <w:rsid w:val="517FB7F9"/>
    <w:rsid w:val="523D2AFE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891C4E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1BC49C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7C47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5ADA9-03B7-425E-9630-5BD71873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2018-05-03T18:57:00Z</cp:lastPrinted>
  <dcterms:created xsi:type="dcterms:W3CDTF">2026-06-23T10:44:00Z</dcterms:created>
  <dcterms:modified xsi:type="dcterms:W3CDTF">2026-06-23T10:44:00Z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